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2"/>
          <w:szCs w:val="32"/>
        </w:rPr>
      </w:pPr>
      <w:r>
        <w:rPr>
          <w:rFonts w:hint="eastAsia"/>
          <w:sz w:val="24"/>
          <w:szCs w:val="24"/>
        </w:rPr>
        <w:t>附件：</w:t>
      </w:r>
    </w:p>
    <w:p>
      <w:pPr>
        <w:jc w:val="center"/>
        <w:rPr>
          <w:b/>
          <w:sz w:val="32"/>
          <w:szCs w:val="32"/>
        </w:rPr>
      </w:pPr>
      <w:r>
        <w:rPr>
          <w:rFonts w:hint="eastAsia"/>
          <w:b/>
          <w:sz w:val="32"/>
          <w:szCs w:val="32"/>
        </w:rPr>
        <w:t>学院“最受师生喜爱的书记”推荐表</w:t>
      </w:r>
    </w:p>
    <w:p/>
    <w:p>
      <w:pPr>
        <w:rPr>
          <w:sz w:val="24"/>
          <w:szCs w:val="24"/>
        </w:rPr>
      </w:pPr>
      <w:r>
        <w:rPr>
          <w:rFonts w:hint="eastAsia"/>
          <w:sz w:val="24"/>
          <w:szCs w:val="24"/>
        </w:rPr>
        <w:t>填报单位：</w:t>
      </w:r>
      <w:r>
        <w:rPr>
          <w:rFonts w:hint="eastAsia"/>
          <w:sz w:val="24"/>
          <w:szCs w:val="24"/>
          <w:lang w:eastAsia="zh-CN"/>
        </w:rPr>
        <w:t>浙江工业大学之江学院商学院党总支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065"/>
        <w:gridCol w:w="1065"/>
        <w:gridCol w:w="1066"/>
        <w:gridCol w:w="1235"/>
        <w:gridCol w:w="89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1064" w:type="dxa"/>
            <w:vAlign w:val="center"/>
          </w:tcPr>
          <w:p>
            <w:pPr>
              <w:jc w:val="center"/>
              <w:rPr>
                <w:sz w:val="24"/>
                <w:szCs w:val="24"/>
              </w:rPr>
            </w:pPr>
            <w:r>
              <w:rPr>
                <w:rFonts w:hint="eastAsia"/>
                <w:sz w:val="24"/>
                <w:szCs w:val="24"/>
              </w:rPr>
              <w:t>姓名</w:t>
            </w:r>
          </w:p>
        </w:tc>
        <w:tc>
          <w:tcPr>
            <w:tcW w:w="1065" w:type="dxa"/>
            <w:vAlign w:val="center"/>
          </w:tcPr>
          <w:p>
            <w:pPr>
              <w:jc w:val="center"/>
              <w:rPr>
                <w:rFonts w:hint="eastAsia" w:eastAsiaTheme="minorEastAsia"/>
                <w:sz w:val="24"/>
                <w:szCs w:val="24"/>
                <w:lang w:eastAsia="zh-CN"/>
              </w:rPr>
            </w:pPr>
            <w:r>
              <w:rPr>
                <w:rFonts w:hint="eastAsia"/>
                <w:sz w:val="24"/>
                <w:szCs w:val="24"/>
                <w:lang w:eastAsia="zh-CN"/>
              </w:rPr>
              <w:t>卜庆军</w:t>
            </w:r>
          </w:p>
        </w:tc>
        <w:tc>
          <w:tcPr>
            <w:tcW w:w="1065" w:type="dxa"/>
            <w:vAlign w:val="center"/>
          </w:tcPr>
          <w:p>
            <w:pPr>
              <w:jc w:val="center"/>
              <w:rPr>
                <w:sz w:val="24"/>
                <w:szCs w:val="24"/>
              </w:rPr>
            </w:pPr>
            <w:r>
              <w:rPr>
                <w:rFonts w:hint="eastAsia"/>
                <w:sz w:val="24"/>
                <w:szCs w:val="24"/>
              </w:rPr>
              <w:t>性别</w:t>
            </w:r>
          </w:p>
        </w:tc>
        <w:tc>
          <w:tcPr>
            <w:tcW w:w="1066" w:type="dxa"/>
            <w:vAlign w:val="center"/>
          </w:tcPr>
          <w:p>
            <w:pPr>
              <w:jc w:val="center"/>
              <w:rPr>
                <w:rFonts w:hint="eastAsia" w:eastAsiaTheme="minorEastAsia"/>
                <w:sz w:val="24"/>
                <w:szCs w:val="24"/>
                <w:lang w:eastAsia="zh-CN"/>
              </w:rPr>
            </w:pPr>
            <w:r>
              <w:rPr>
                <w:rFonts w:hint="eastAsia"/>
                <w:sz w:val="24"/>
                <w:szCs w:val="24"/>
                <w:lang w:eastAsia="zh-CN"/>
              </w:rPr>
              <w:t>男</w:t>
            </w:r>
          </w:p>
        </w:tc>
        <w:tc>
          <w:tcPr>
            <w:tcW w:w="1235" w:type="dxa"/>
            <w:vAlign w:val="center"/>
          </w:tcPr>
          <w:p>
            <w:pPr>
              <w:jc w:val="center"/>
              <w:rPr>
                <w:sz w:val="24"/>
                <w:szCs w:val="24"/>
              </w:rPr>
            </w:pPr>
            <w:r>
              <w:rPr>
                <w:rFonts w:hint="eastAsia"/>
                <w:sz w:val="24"/>
                <w:szCs w:val="24"/>
              </w:rPr>
              <w:t>出生年月</w:t>
            </w:r>
          </w:p>
        </w:tc>
        <w:tc>
          <w:tcPr>
            <w:tcW w:w="895" w:type="dxa"/>
            <w:vAlign w:val="center"/>
          </w:tcPr>
          <w:p>
            <w:pPr>
              <w:jc w:val="center"/>
              <w:rPr>
                <w:sz w:val="24"/>
                <w:szCs w:val="24"/>
              </w:rPr>
            </w:pPr>
            <w:r>
              <w:rPr>
                <w:rFonts w:hint="eastAsia"/>
                <w:sz w:val="24"/>
                <w:szCs w:val="24"/>
              </w:rPr>
              <w:t>1970.5</w:t>
            </w:r>
          </w:p>
        </w:tc>
        <w:tc>
          <w:tcPr>
            <w:tcW w:w="1066" w:type="dxa"/>
            <w:vAlign w:val="center"/>
          </w:tcPr>
          <w:p>
            <w:pPr>
              <w:jc w:val="center"/>
              <w:rPr>
                <w:sz w:val="24"/>
                <w:szCs w:val="24"/>
              </w:rPr>
            </w:pPr>
            <w:r>
              <w:rPr>
                <w:rFonts w:hint="eastAsia"/>
                <w:sz w:val="24"/>
                <w:szCs w:val="24"/>
              </w:rPr>
              <w:t>民族</w:t>
            </w:r>
          </w:p>
        </w:tc>
        <w:tc>
          <w:tcPr>
            <w:tcW w:w="1066" w:type="dxa"/>
            <w:vAlign w:val="center"/>
          </w:tcPr>
          <w:p>
            <w:pPr>
              <w:jc w:val="center"/>
              <w:rPr>
                <w:sz w:val="24"/>
                <w:szCs w:val="24"/>
              </w:rPr>
            </w:pPr>
            <w:r>
              <w:rPr>
                <w:rFonts w:hint="eastAsia"/>
                <w:sz w:val="24"/>
                <w:szCs w:val="24"/>
              </w:rPr>
              <w:t>满族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4" w:type="dxa"/>
            <w:vAlign w:val="center"/>
          </w:tcPr>
          <w:p>
            <w:pPr>
              <w:jc w:val="center"/>
              <w:rPr>
                <w:sz w:val="24"/>
                <w:szCs w:val="24"/>
              </w:rPr>
            </w:pPr>
            <w:r>
              <w:rPr>
                <w:rFonts w:hint="eastAsia"/>
                <w:sz w:val="24"/>
                <w:szCs w:val="24"/>
              </w:rPr>
              <w:t>学历</w:t>
            </w:r>
          </w:p>
        </w:tc>
        <w:tc>
          <w:tcPr>
            <w:tcW w:w="1065" w:type="dxa"/>
            <w:vAlign w:val="center"/>
          </w:tcPr>
          <w:p>
            <w:pPr>
              <w:jc w:val="center"/>
              <w:rPr>
                <w:sz w:val="24"/>
                <w:szCs w:val="24"/>
              </w:rPr>
            </w:pPr>
            <w:r>
              <w:rPr>
                <w:rFonts w:hint="eastAsia"/>
                <w:sz w:val="24"/>
                <w:szCs w:val="24"/>
              </w:rPr>
              <w:t>硕士</w:t>
            </w:r>
          </w:p>
        </w:tc>
        <w:tc>
          <w:tcPr>
            <w:tcW w:w="1065" w:type="dxa"/>
            <w:vAlign w:val="center"/>
          </w:tcPr>
          <w:p>
            <w:pPr>
              <w:jc w:val="center"/>
              <w:rPr>
                <w:sz w:val="24"/>
                <w:szCs w:val="24"/>
              </w:rPr>
            </w:pPr>
            <w:r>
              <w:rPr>
                <w:rFonts w:hint="eastAsia"/>
                <w:sz w:val="24"/>
                <w:szCs w:val="24"/>
              </w:rPr>
              <w:t>入党</w:t>
            </w:r>
          </w:p>
          <w:p>
            <w:pPr>
              <w:jc w:val="center"/>
              <w:rPr>
                <w:sz w:val="24"/>
                <w:szCs w:val="24"/>
              </w:rPr>
            </w:pPr>
            <w:r>
              <w:rPr>
                <w:rFonts w:hint="eastAsia"/>
                <w:sz w:val="24"/>
                <w:szCs w:val="24"/>
              </w:rPr>
              <w:t>时间</w:t>
            </w:r>
          </w:p>
        </w:tc>
        <w:tc>
          <w:tcPr>
            <w:tcW w:w="1066" w:type="dxa"/>
            <w:vAlign w:val="center"/>
          </w:tcPr>
          <w:p>
            <w:pPr>
              <w:jc w:val="center"/>
              <w:rPr>
                <w:sz w:val="24"/>
                <w:szCs w:val="24"/>
              </w:rPr>
            </w:pPr>
            <w:r>
              <w:rPr>
                <w:rFonts w:hint="eastAsia"/>
                <w:sz w:val="24"/>
                <w:szCs w:val="24"/>
              </w:rPr>
              <w:t>1999.11</w:t>
            </w:r>
          </w:p>
        </w:tc>
        <w:tc>
          <w:tcPr>
            <w:tcW w:w="1235" w:type="dxa"/>
            <w:vAlign w:val="center"/>
          </w:tcPr>
          <w:p>
            <w:pPr>
              <w:jc w:val="center"/>
              <w:rPr>
                <w:sz w:val="24"/>
                <w:szCs w:val="24"/>
              </w:rPr>
            </w:pPr>
            <w:r>
              <w:rPr>
                <w:rFonts w:hint="eastAsia"/>
                <w:sz w:val="24"/>
                <w:szCs w:val="24"/>
              </w:rPr>
              <w:t>参加工作时间</w:t>
            </w:r>
          </w:p>
        </w:tc>
        <w:tc>
          <w:tcPr>
            <w:tcW w:w="895" w:type="dxa"/>
            <w:vAlign w:val="center"/>
          </w:tcPr>
          <w:p>
            <w:pPr>
              <w:jc w:val="center"/>
              <w:rPr>
                <w:sz w:val="24"/>
                <w:szCs w:val="24"/>
              </w:rPr>
            </w:pPr>
            <w:r>
              <w:rPr>
                <w:rFonts w:hint="eastAsia"/>
                <w:sz w:val="24"/>
                <w:szCs w:val="24"/>
              </w:rPr>
              <w:t>1993.8</w:t>
            </w:r>
          </w:p>
        </w:tc>
        <w:tc>
          <w:tcPr>
            <w:tcW w:w="1066" w:type="dxa"/>
            <w:vAlign w:val="center"/>
          </w:tcPr>
          <w:p>
            <w:pPr>
              <w:jc w:val="center"/>
              <w:rPr>
                <w:sz w:val="24"/>
                <w:szCs w:val="24"/>
              </w:rPr>
            </w:pPr>
            <w:r>
              <w:rPr>
                <w:rFonts w:hint="eastAsia"/>
                <w:sz w:val="24"/>
                <w:szCs w:val="24"/>
              </w:rPr>
              <w:t>现任</w:t>
            </w:r>
          </w:p>
          <w:p>
            <w:pPr>
              <w:jc w:val="center"/>
              <w:rPr>
                <w:sz w:val="24"/>
                <w:szCs w:val="24"/>
              </w:rPr>
            </w:pPr>
            <w:r>
              <w:rPr>
                <w:rFonts w:hint="eastAsia"/>
                <w:sz w:val="24"/>
                <w:szCs w:val="24"/>
              </w:rPr>
              <w:t>职务</w:t>
            </w:r>
          </w:p>
        </w:tc>
        <w:tc>
          <w:tcPr>
            <w:tcW w:w="1066" w:type="dxa"/>
            <w:vAlign w:val="center"/>
          </w:tcPr>
          <w:p>
            <w:pPr>
              <w:jc w:val="center"/>
              <w:rPr>
                <w:sz w:val="24"/>
                <w:szCs w:val="24"/>
              </w:rPr>
            </w:pPr>
            <w:r>
              <w:rPr>
                <w:rFonts w:hint="eastAsia"/>
                <w:sz w:val="24"/>
                <w:szCs w:val="24"/>
              </w:rPr>
              <w:t>系主任、专业负责人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4" w:type="dxa"/>
            <w:vAlign w:val="center"/>
          </w:tcPr>
          <w:p>
            <w:pPr>
              <w:jc w:val="center"/>
              <w:rPr>
                <w:sz w:val="24"/>
                <w:szCs w:val="24"/>
              </w:rPr>
            </w:pPr>
            <w:r>
              <w:rPr>
                <w:rFonts w:hint="eastAsia"/>
                <w:sz w:val="24"/>
                <w:szCs w:val="24"/>
              </w:rPr>
              <w:t>党内</w:t>
            </w:r>
          </w:p>
          <w:p>
            <w:pPr>
              <w:jc w:val="center"/>
              <w:rPr>
                <w:sz w:val="24"/>
                <w:szCs w:val="24"/>
              </w:rPr>
            </w:pPr>
            <w:r>
              <w:rPr>
                <w:rFonts w:hint="eastAsia"/>
                <w:sz w:val="24"/>
                <w:szCs w:val="24"/>
              </w:rPr>
              <w:t>职务</w:t>
            </w:r>
          </w:p>
        </w:tc>
        <w:tc>
          <w:tcPr>
            <w:tcW w:w="3196" w:type="dxa"/>
            <w:gridSpan w:val="3"/>
            <w:vAlign w:val="center"/>
          </w:tcPr>
          <w:p>
            <w:pPr>
              <w:jc w:val="center"/>
              <w:rPr>
                <w:sz w:val="24"/>
                <w:szCs w:val="24"/>
              </w:rPr>
            </w:pPr>
            <w:r>
              <w:rPr>
                <w:rFonts w:hint="eastAsia"/>
                <w:sz w:val="24"/>
                <w:szCs w:val="24"/>
              </w:rPr>
              <w:t>商学院管理系党支部书记</w:t>
            </w:r>
          </w:p>
        </w:tc>
        <w:tc>
          <w:tcPr>
            <w:tcW w:w="1235" w:type="dxa"/>
            <w:vAlign w:val="center"/>
          </w:tcPr>
          <w:p>
            <w:pPr>
              <w:jc w:val="center"/>
              <w:rPr>
                <w:sz w:val="24"/>
                <w:szCs w:val="24"/>
              </w:rPr>
            </w:pPr>
            <w:r>
              <w:rPr>
                <w:rFonts w:hint="eastAsia"/>
                <w:sz w:val="24"/>
                <w:szCs w:val="24"/>
              </w:rPr>
              <w:t>从事党务工作年限</w:t>
            </w:r>
          </w:p>
        </w:tc>
        <w:tc>
          <w:tcPr>
            <w:tcW w:w="3027" w:type="dxa"/>
            <w:gridSpan w:val="3"/>
            <w:vAlign w:val="center"/>
          </w:tcPr>
          <w:p>
            <w:pPr>
              <w:jc w:val="center"/>
              <w:rPr>
                <w:sz w:val="24"/>
                <w:szCs w:val="24"/>
              </w:rPr>
            </w:pPr>
            <w:r>
              <w:rPr>
                <w:rFonts w:hint="eastAsia"/>
                <w:sz w:val="24"/>
                <w:szCs w:val="24"/>
              </w:rPr>
              <w:t>15年</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4" w:type="dxa"/>
            <w:vAlign w:val="center"/>
          </w:tcPr>
          <w:p>
            <w:pPr>
              <w:jc w:val="center"/>
              <w:rPr>
                <w:sz w:val="24"/>
                <w:szCs w:val="24"/>
              </w:rPr>
            </w:pPr>
            <w:r>
              <w:rPr>
                <w:rFonts w:hint="eastAsia"/>
                <w:sz w:val="24"/>
                <w:szCs w:val="24"/>
              </w:rPr>
              <w:t>工作</w:t>
            </w:r>
          </w:p>
          <w:p>
            <w:pPr>
              <w:jc w:val="center"/>
              <w:rPr>
                <w:sz w:val="24"/>
                <w:szCs w:val="24"/>
              </w:rPr>
            </w:pPr>
            <w:r>
              <w:rPr>
                <w:rFonts w:hint="eastAsia"/>
                <w:sz w:val="24"/>
                <w:szCs w:val="24"/>
              </w:rPr>
              <w:t>单位</w:t>
            </w:r>
          </w:p>
        </w:tc>
        <w:tc>
          <w:tcPr>
            <w:tcW w:w="7458" w:type="dxa"/>
            <w:gridSpan w:val="7"/>
            <w:vAlign w:val="center"/>
          </w:tcPr>
          <w:p>
            <w:pPr>
              <w:jc w:val="center"/>
              <w:rPr>
                <w:sz w:val="24"/>
                <w:szCs w:val="24"/>
              </w:rPr>
            </w:pPr>
            <w:r>
              <w:rPr>
                <w:rFonts w:hint="eastAsia"/>
                <w:sz w:val="24"/>
                <w:szCs w:val="24"/>
              </w:rPr>
              <w:t>浙江工业大学之江学院商学院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9" w:hRule="atLeast"/>
        </w:trPr>
        <w:tc>
          <w:tcPr>
            <w:tcW w:w="1064" w:type="dxa"/>
            <w:vAlign w:val="center"/>
          </w:tcPr>
          <w:p>
            <w:pPr>
              <w:jc w:val="center"/>
              <w:rPr>
                <w:sz w:val="24"/>
                <w:szCs w:val="24"/>
              </w:rPr>
            </w:pPr>
            <w:r>
              <w:rPr>
                <w:rFonts w:hint="eastAsia"/>
                <w:sz w:val="24"/>
                <w:szCs w:val="24"/>
              </w:rPr>
              <w:t>主要</w:t>
            </w:r>
          </w:p>
          <w:p>
            <w:pPr>
              <w:jc w:val="center"/>
              <w:rPr>
                <w:sz w:val="24"/>
                <w:szCs w:val="24"/>
              </w:rPr>
            </w:pPr>
            <w:r>
              <w:rPr>
                <w:rFonts w:hint="eastAsia"/>
                <w:sz w:val="24"/>
                <w:szCs w:val="24"/>
              </w:rPr>
              <w:t>推荐</w:t>
            </w:r>
          </w:p>
          <w:p>
            <w:pPr>
              <w:jc w:val="center"/>
              <w:rPr>
                <w:sz w:val="24"/>
                <w:szCs w:val="24"/>
              </w:rPr>
            </w:pPr>
            <w:r>
              <w:rPr>
                <w:rFonts w:hint="eastAsia"/>
                <w:sz w:val="24"/>
                <w:szCs w:val="24"/>
              </w:rPr>
              <w:t>理由</w:t>
            </w:r>
          </w:p>
        </w:tc>
        <w:tc>
          <w:tcPr>
            <w:tcW w:w="7458" w:type="dxa"/>
            <w:gridSpan w:val="7"/>
            <w:vAlign w:val="center"/>
          </w:tcPr>
          <w:p>
            <w:pPr>
              <w:ind w:firstLine="480" w:firstLineChars="200"/>
              <w:jc w:val="left"/>
              <w:rPr>
                <w:sz w:val="24"/>
                <w:szCs w:val="24"/>
              </w:rPr>
            </w:pPr>
            <w:r>
              <w:rPr>
                <w:rFonts w:hint="eastAsia"/>
                <w:sz w:val="24"/>
                <w:szCs w:val="24"/>
                <w:lang w:eastAsia="zh-CN"/>
              </w:rPr>
              <w:t>该同志</w:t>
            </w:r>
            <w:r>
              <w:rPr>
                <w:sz w:val="24"/>
                <w:szCs w:val="24"/>
              </w:rPr>
              <w:t>理想信念坚定、</w:t>
            </w:r>
            <w:r>
              <w:rPr>
                <w:rFonts w:hint="default"/>
                <w:sz w:val="24"/>
                <w:szCs w:val="24"/>
              </w:rPr>
              <w:t>“四个意识”牢固，对党绝对忠诚，热爱党务工作</w:t>
            </w:r>
            <w:r>
              <w:rPr>
                <w:rFonts w:hint="eastAsia"/>
                <w:sz w:val="24"/>
                <w:szCs w:val="24"/>
                <w:lang w:eastAsia="zh-CN"/>
              </w:rPr>
              <w:t>；</w:t>
            </w:r>
            <w:r>
              <w:rPr>
                <w:rFonts w:hint="default"/>
                <w:sz w:val="24"/>
                <w:szCs w:val="24"/>
              </w:rPr>
              <w:t>善于做师生工作，全心全意为师生群众服务，</w:t>
            </w:r>
            <w:r>
              <w:rPr>
                <w:rFonts w:hint="eastAsia" w:ascii="宋体" w:hAnsi="宋体" w:eastAsia="宋体" w:cs="宋体"/>
                <w:kern w:val="0"/>
                <w:sz w:val="24"/>
                <w:szCs w:val="24"/>
                <w:lang w:val="en-US" w:eastAsia="zh-CN" w:bidi="ar"/>
              </w:rPr>
              <w:t>作风民主，决断能力强，办事讲方法，讲原则，</w:t>
            </w:r>
            <w:r>
              <w:rPr>
                <w:rFonts w:hint="default"/>
                <w:sz w:val="24"/>
                <w:szCs w:val="24"/>
              </w:rPr>
              <w:t>深受师生群众喜爱和拥护</w:t>
            </w:r>
            <w:r>
              <w:rPr>
                <w:rFonts w:ascii="宋体" w:hAnsi="宋体" w:eastAsia="宋体" w:cs="宋体"/>
                <w:kern w:val="0"/>
                <w:sz w:val="24"/>
                <w:szCs w:val="24"/>
                <w:lang w:val="en-US" w:eastAsia="zh-CN" w:bidi="ar"/>
              </w:rPr>
              <w:t>。经商学院各党支部民主推荐，商学院党总支拟推荐</w:t>
            </w:r>
            <w:r>
              <w:rPr>
                <w:rFonts w:hint="eastAsia" w:ascii="宋体" w:hAnsi="宋体" w:eastAsia="宋体" w:cs="宋体"/>
                <w:kern w:val="0"/>
                <w:sz w:val="24"/>
                <w:szCs w:val="24"/>
                <w:lang w:val="en-US" w:eastAsia="zh-CN" w:bidi="ar"/>
              </w:rPr>
              <w:t>卜庆军</w:t>
            </w:r>
            <w:r>
              <w:rPr>
                <w:rFonts w:ascii="宋体" w:hAnsi="宋体" w:eastAsia="宋体" w:cs="宋体"/>
                <w:kern w:val="0"/>
                <w:sz w:val="24"/>
                <w:szCs w:val="24"/>
                <w:lang w:val="en-US" w:eastAsia="zh-CN" w:bidi="ar"/>
              </w:rPr>
              <w:t>同志作为</w:t>
            </w:r>
            <w:r>
              <w:rPr>
                <w:rFonts w:hint="eastAsia" w:ascii="宋体" w:hAnsi="宋体" w:eastAsia="宋体" w:cs="宋体"/>
                <w:kern w:val="0"/>
                <w:sz w:val="24"/>
                <w:szCs w:val="24"/>
                <w:lang w:val="en-US" w:eastAsia="zh-CN" w:bidi="ar"/>
              </w:rPr>
              <w:t>“最受师生喜爱的书记”</w:t>
            </w:r>
            <w:r>
              <w:rPr>
                <w:rFonts w:ascii="宋体" w:hAnsi="宋体" w:eastAsia="宋体" w:cs="宋体"/>
                <w:kern w:val="0"/>
                <w:sz w:val="24"/>
                <w:szCs w:val="24"/>
                <w:lang w:val="en-US" w:eastAsia="zh-CN" w:bidi="ar"/>
              </w:rPr>
              <w:t>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1" w:hRule="atLeast"/>
        </w:trPr>
        <w:tc>
          <w:tcPr>
            <w:tcW w:w="1064" w:type="dxa"/>
            <w:vAlign w:val="center"/>
          </w:tcPr>
          <w:p>
            <w:pPr>
              <w:jc w:val="center"/>
              <w:rPr>
                <w:sz w:val="24"/>
                <w:szCs w:val="24"/>
              </w:rPr>
            </w:pPr>
            <w:r>
              <w:rPr>
                <w:rFonts w:hint="eastAsia"/>
                <w:sz w:val="24"/>
                <w:szCs w:val="24"/>
              </w:rPr>
              <w:t>主</w:t>
            </w:r>
          </w:p>
          <w:p>
            <w:pPr>
              <w:jc w:val="center"/>
              <w:rPr>
                <w:sz w:val="24"/>
                <w:szCs w:val="24"/>
              </w:rPr>
            </w:pPr>
          </w:p>
          <w:p>
            <w:pPr>
              <w:jc w:val="center"/>
              <w:rPr>
                <w:sz w:val="24"/>
                <w:szCs w:val="24"/>
              </w:rPr>
            </w:pPr>
            <w:r>
              <w:rPr>
                <w:rFonts w:hint="eastAsia"/>
                <w:sz w:val="24"/>
                <w:szCs w:val="24"/>
              </w:rPr>
              <w:t>要</w:t>
            </w:r>
          </w:p>
          <w:p>
            <w:pPr>
              <w:jc w:val="center"/>
              <w:rPr>
                <w:sz w:val="24"/>
                <w:szCs w:val="24"/>
              </w:rPr>
            </w:pPr>
          </w:p>
          <w:p>
            <w:pPr>
              <w:jc w:val="center"/>
              <w:rPr>
                <w:sz w:val="24"/>
                <w:szCs w:val="24"/>
              </w:rPr>
            </w:pPr>
            <w:r>
              <w:rPr>
                <w:rFonts w:hint="eastAsia"/>
                <w:sz w:val="24"/>
                <w:szCs w:val="24"/>
              </w:rPr>
              <w:t>事</w:t>
            </w:r>
          </w:p>
          <w:p>
            <w:pPr>
              <w:jc w:val="center"/>
              <w:rPr>
                <w:sz w:val="24"/>
                <w:szCs w:val="24"/>
              </w:rPr>
            </w:pPr>
          </w:p>
          <w:p>
            <w:pPr>
              <w:jc w:val="center"/>
              <w:rPr>
                <w:sz w:val="24"/>
                <w:szCs w:val="24"/>
              </w:rPr>
            </w:pPr>
            <w:r>
              <w:rPr>
                <w:rFonts w:hint="eastAsia"/>
                <w:sz w:val="24"/>
                <w:szCs w:val="24"/>
              </w:rPr>
              <w:t>迹</w:t>
            </w:r>
          </w:p>
        </w:tc>
        <w:tc>
          <w:tcPr>
            <w:tcW w:w="7458" w:type="dxa"/>
            <w:gridSpan w:val="7"/>
          </w:tcPr>
          <w:p>
            <w:pPr>
              <w:jc w:val="left"/>
              <w:rPr>
                <w:sz w:val="24"/>
                <w:szCs w:val="24"/>
              </w:rPr>
            </w:pPr>
            <w:r>
              <w:rPr>
                <w:rFonts w:hint="eastAsia"/>
                <w:sz w:val="24"/>
                <w:szCs w:val="24"/>
              </w:rPr>
              <w:t>一、政治立场坚定、坚决贯彻党中央和习近平的重要讲话精神</w:t>
            </w:r>
          </w:p>
          <w:p>
            <w:pPr>
              <w:ind w:firstLine="480" w:firstLineChars="200"/>
              <w:jc w:val="left"/>
              <w:rPr>
                <w:sz w:val="24"/>
                <w:szCs w:val="24"/>
              </w:rPr>
            </w:pPr>
            <w:r>
              <w:rPr>
                <w:rFonts w:hint="eastAsia"/>
                <w:sz w:val="24"/>
                <w:szCs w:val="24"/>
              </w:rPr>
              <w:t>卜庆军同志政治立场坚定，认真学习党的十九大精神和习近平总书记的新时期中国特色社会主义思想以及重要讲话精神，并在工作中予以贯彻执行。在工作中始终以党员的标准严格要求自己，注意加强党性修养，严格修身律己，起到支部书记模范带头作用。深入推进三会一课制度、定期开展主题党日活动，以各种形式带领支部党员进行政治理论学习和业务学习，切实提高支部党员教师的思想和业务素质与能力，为学院、专业和学科建设奠定扎实的基础。</w:t>
            </w:r>
          </w:p>
          <w:p>
            <w:pPr>
              <w:jc w:val="left"/>
              <w:rPr>
                <w:sz w:val="24"/>
                <w:szCs w:val="24"/>
              </w:rPr>
            </w:pPr>
            <w:r>
              <w:rPr>
                <w:rFonts w:hint="eastAsia"/>
                <w:sz w:val="24"/>
                <w:szCs w:val="24"/>
              </w:rPr>
              <w:t>二、凝聚集体智慧共同做好专业建设</w:t>
            </w:r>
          </w:p>
          <w:p>
            <w:pPr>
              <w:ind w:firstLine="480" w:firstLineChars="200"/>
              <w:jc w:val="left"/>
              <w:rPr>
                <w:sz w:val="24"/>
                <w:szCs w:val="24"/>
              </w:rPr>
            </w:pPr>
            <w:r>
              <w:rPr>
                <w:rFonts w:hint="eastAsia"/>
                <w:sz w:val="24"/>
                <w:szCs w:val="24"/>
              </w:rPr>
              <w:t>该同志能团结专业内的广大教师凝聚大家智慧共同做好工商管理专业的建设工作。积极与兄弟院校、企业界、往届校友、在校学生进行沟通交流、调研，与专业教师一起研讨修订专业人才培养目标与培养方案，注重师资队伍建设，先后与中大期货、蓝天集团等省内大型企业建立紧密型实习基地，为学生努力创造实习就业机会。在年终专业考评中，工商管理专业曾经多次获评商学院科研、教学优胜奖，为商学院输送正能量，提升了教师的士气和工作积极性。</w:t>
            </w:r>
          </w:p>
          <w:p>
            <w:pPr>
              <w:pStyle w:val="14"/>
              <w:numPr>
                <w:numId w:val="0"/>
              </w:numPr>
              <w:ind w:leftChars="0"/>
              <w:jc w:val="left"/>
              <w:rPr>
                <w:sz w:val="24"/>
                <w:szCs w:val="24"/>
              </w:rPr>
            </w:pPr>
            <w:r>
              <w:rPr>
                <w:rFonts w:hint="eastAsia"/>
                <w:sz w:val="24"/>
                <w:szCs w:val="24"/>
                <w:lang w:eastAsia="zh-CN"/>
              </w:rPr>
              <w:t>三、</w:t>
            </w:r>
            <w:r>
              <w:rPr>
                <w:rFonts w:hint="eastAsia"/>
                <w:sz w:val="24"/>
                <w:szCs w:val="24"/>
              </w:rPr>
              <w:t>努力带动专业教师完成科研任务</w:t>
            </w:r>
          </w:p>
          <w:p>
            <w:pPr>
              <w:ind w:firstLine="480" w:firstLineChars="200"/>
              <w:jc w:val="left"/>
              <w:rPr>
                <w:rFonts w:hint="eastAsia"/>
                <w:sz w:val="24"/>
                <w:szCs w:val="24"/>
              </w:rPr>
            </w:pPr>
            <w:r>
              <w:rPr>
                <w:rFonts w:hint="eastAsia"/>
                <w:sz w:val="24"/>
                <w:szCs w:val="24"/>
              </w:rPr>
              <w:t>在科研上，该同志能紧密跟踪当今国内外最新的学术动态，并积极带动学科教师申报各类课题，努力完成学院下达的各项科研任务。近五年来，该专业教师承担国家级课题1项、省部级课题9项，科研到款经费80余万元，其中卜庆军同志主持完成省部级科研2项，在国内核心期刊发表论文6篇，指导毕业3名研究生，为学院科研作出了一定的贡献。</w:t>
            </w:r>
          </w:p>
          <w:p>
            <w:pPr>
              <w:jc w:val="left"/>
              <w:rPr>
                <w:rFonts w:hint="eastAsia"/>
                <w:sz w:val="24"/>
                <w:szCs w:val="24"/>
              </w:rPr>
            </w:pPr>
            <w:r>
              <w:rPr>
                <w:rFonts w:hint="eastAsia"/>
                <w:sz w:val="24"/>
                <w:szCs w:val="24"/>
                <w:lang w:eastAsia="zh-CN"/>
              </w:rPr>
              <w:t>四、</w:t>
            </w:r>
            <w:r>
              <w:rPr>
                <w:rFonts w:hint="eastAsia"/>
                <w:sz w:val="24"/>
                <w:szCs w:val="24"/>
              </w:rPr>
              <w:t>以改革探索精神，严谨认真完成教学工作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2" w:hRule="atLeast"/>
        </w:trPr>
        <w:tc>
          <w:tcPr>
            <w:tcW w:w="1064" w:type="dxa"/>
            <w:vMerge w:val="restart"/>
            <w:vAlign w:val="center"/>
          </w:tcPr>
          <w:p>
            <w:pPr>
              <w:jc w:val="center"/>
              <w:rPr>
                <w:sz w:val="24"/>
                <w:szCs w:val="24"/>
              </w:rPr>
            </w:pPr>
            <w:r>
              <w:rPr>
                <w:rFonts w:hint="eastAsia"/>
                <w:sz w:val="24"/>
                <w:szCs w:val="24"/>
              </w:rPr>
              <w:t>主</w:t>
            </w:r>
          </w:p>
          <w:p>
            <w:pPr>
              <w:jc w:val="center"/>
              <w:rPr>
                <w:sz w:val="24"/>
                <w:szCs w:val="24"/>
              </w:rPr>
            </w:pPr>
          </w:p>
          <w:p>
            <w:pPr>
              <w:jc w:val="center"/>
              <w:rPr>
                <w:sz w:val="24"/>
                <w:szCs w:val="24"/>
              </w:rPr>
            </w:pPr>
            <w:r>
              <w:rPr>
                <w:rFonts w:hint="eastAsia"/>
                <w:sz w:val="24"/>
                <w:szCs w:val="24"/>
              </w:rPr>
              <w:t>要</w:t>
            </w:r>
          </w:p>
          <w:p>
            <w:pPr>
              <w:jc w:val="center"/>
              <w:rPr>
                <w:sz w:val="24"/>
                <w:szCs w:val="24"/>
              </w:rPr>
            </w:pPr>
          </w:p>
          <w:p>
            <w:pPr>
              <w:jc w:val="center"/>
              <w:rPr>
                <w:sz w:val="24"/>
                <w:szCs w:val="24"/>
              </w:rPr>
            </w:pPr>
            <w:r>
              <w:rPr>
                <w:rFonts w:hint="eastAsia"/>
                <w:sz w:val="24"/>
                <w:szCs w:val="24"/>
              </w:rPr>
              <w:t>事</w:t>
            </w:r>
          </w:p>
          <w:p>
            <w:pPr>
              <w:jc w:val="center"/>
              <w:rPr>
                <w:sz w:val="24"/>
                <w:szCs w:val="24"/>
              </w:rPr>
            </w:pPr>
          </w:p>
          <w:p>
            <w:pPr>
              <w:jc w:val="center"/>
              <w:rPr>
                <w:sz w:val="24"/>
                <w:szCs w:val="24"/>
              </w:rPr>
            </w:pPr>
            <w:r>
              <w:rPr>
                <w:rFonts w:hint="eastAsia"/>
                <w:sz w:val="24"/>
                <w:szCs w:val="24"/>
              </w:rPr>
              <w:t>迹</w:t>
            </w:r>
          </w:p>
        </w:tc>
        <w:tc>
          <w:tcPr>
            <w:tcW w:w="7458" w:type="dxa"/>
            <w:gridSpan w:val="7"/>
            <w:vAlign w:val="top"/>
          </w:tcPr>
          <w:p>
            <w:pPr>
              <w:pStyle w:val="14"/>
              <w:ind w:left="0" w:leftChars="0" w:firstLine="0" w:firstLineChars="0"/>
              <w:jc w:val="both"/>
              <w:rPr>
                <w:sz w:val="24"/>
                <w:szCs w:val="24"/>
              </w:rPr>
            </w:pPr>
            <w:r>
              <w:rPr>
                <w:rFonts w:hint="eastAsia"/>
                <w:sz w:val="24"/>
                <w:szCs w:val="24"/>
              </w:rPr>
              <w:t>该同志对待教学工作认真负责。在课前充分备课，上课思路清晰，逻辑体系严密，对待每个知识点仔细推敲。在教学中注重理论联系实际，采用案例式、项目式、实操式等教学方法，注重学生的专业知识的运用能力。主持完成多项省、市校、院教改项目，连续多年获得A的教学综合业绩。</w:t>
            </w:r>
          </w:p>
          <w:p>
            <w:pPr>
              <w:pStyle w:val="14"/>
              <w:numPr>
                <w:numId w:val="0"/>
              </w:numPr>
              <w:ind w:leftChars="0"/>
              <w:jc w:val="both"/>
              <w:rPr>
                <w:sz w:val="24"/>
                <w:szCs w:val="24"/>
              </w:rPr>
            </w:pPr>
            <w:r>
              <w:rPr>
                <w:rFonts w:hint="eastAsia"/>
                <w:sz w:val="24"/>
                <w:szCs w:val="24"/>
                <w:lang w:eastAsia="zh-CN"/>
              </w:rPr>
              <w:t>五、</w:t>
            </w:r>
            <w:r>
              <w:rPr>
                <w:rFonts w:hint="eastAsia"/>
                <w:sz w:val="24"/>
                <w:szCs w:val="24"/>
              </w:rPr>
              <w:t>利用课余和休息时间指导学生学科竞赛</w:t>
            </w:r>
          </w:p>
          <w:p>
            <w:pPr>
              <w:jc w:val="both"/>
              <w:rPr>
                <w:sz w:val="24"/>
                <w:szCs w:val="24"/>
              </w:rPr>
            </w:pPr>
            <w:r>
              <w:rPr>
                <w:rFonts w:hint="eastAsia"/>
                <w:sz w:val="24"/>
                <w:szCs w:val="24"/>
              </w:rPr>
              <w:t>该同志积极带领学生参加学科竞赛，并取得了优秀的成绩。近年来，该同志指导学生获得全国大学生电子商务大赛三等奖1项、浙江省电子商务大赛二等奖1项、浙江省大学生投资理财大赛二等奖2项，三等奖12项，以及校运河杯特等奖、一等奖、二等奖等六项、之江杯奖若干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7" w:hRule="atLeast"/>
        </w:trPr>
        <w:tc>
          <w:tcPr>
            <w:tcW w:w="1064" w:type="dxa"/>
            <w:vMerge w:val="continue"/>
          </w:tcPr>
          <w:p/>
        </w:tc>
        <w:tc>
          <w:tcPr>
            <w:tcW w:w="7458" w:type="dxa"/>
            <w:gridSpan w:val="7"/>
          </w:tcPr>
          <w:p>
            <w:pPr>
              <w:rPr>
                <w:rFonts w:hint="eastAsia"/>
                <w:sz w:val="24"/>
                <w:szCs w:val="24"/>
              </w:rPr>
            </w:pPr>
            <w:r>
              <w:rPr>
                <w:rFonts w:hint="eastAsia"/>
                <w:sz w:val="24"/>
                <w:szCs w:val="24"/>
              </w:rPr>
              <w:t>曾受过何种奖励和荣誉称号</w:t>
            </w:r>
          </w:p>
          <w:p>
            <w:pPr>
              <w:rPr>
                <w:rFonts w:hint="eastAsia"/>
                <w:sz w:val="24"/>
                <w:szCs w:val="24"/>
              </w:rPr>
            </w:pPr>
            <w:r>
              <w:rPr>
                <w:rFonts w:hint="eastAsia"/>
                <w:sz w:val="24"/>
                <w:szCs w:val="24"/>
              </w:rPr>
              <w:t>浙江工业大学优秀教师、毕业论文优秀指导老师、优秀班主任、浙江工业大学之江学院优秀教师、优秀党员、之江学院“我最喜爱的老师”、之江学院教学成果二等奖、三等奖等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8" w:hRule="atLeast"/>
        </w:trPr>
        <w:tc>
          <w:tcPr>
            <w:tcW w:w="1064" w:type="dxa"/>
            <w:vAlign w:val="center"/>
          </w:tcPr>
          <w:p>
            <w:pPr>
              <w:jc w:val="center"/>
              <w:rPr>
                <w:sz w:val="24"/>
                <w:szCs w:val="24"/>
              </w:rPr>
            </w:pPr>
            <w:r>
              <w:rPr>
                <w:rFonts w:hint="eastAsia"/>
                <w:sz w:val="24"/>
                <w:szCs w:val="24"/>
              </w:rPr>
              <w:t>学院</w:t>
            </w:r>
          </w:p>
          <w:p>
            <w:pPr>
              <w:jc w:val="center"/>
              <w:rPr>
                <w:sz w:val="24"/>
                <w:szCs w:val="24"/>
              </w:rPr>
            </w:pPr>
            <w:r>
              <w:rPr>
                <w:rFonts w:hint="eastAsia"/>
                <w:sz w:val="24"/>
                <w:szCs w:val="24"/>
              </w:rPr>
              <w:t>党委</w:t>
            </w:r>
          </w:p>
          <w:p>
            <w:pPr>
              <w:jc w:val="center"/>
              <w:rPr>
                <w:sz w:val="24"/>
                <w:szCs w:val="24"/>
              </w:rPr>
            </w:pPr>
            <w:r>
              <w:rPr>
                <w:rFonts w:hint="eastAsia"/>
                <w:sz w:val="24"/>
                <w:szCs w:val="24"/>
              </w:rPr>
              <w:t>意见</w:t>
            </w:r>
          </w:p>
        </w:tc>
        <w:tc>
          <w:tcPr>
            <w:tcW w:w="7458" w:type="dxa"/>
            <w:gridSpan w:val="7"/>
          </w:tcPr>
          <w:p>
            <w:pPr>
              <w:jc w:val="right"/>
            </w:pPr>
          </w:p>
          <w:p>
            <w:pPr>
              <w:jc w:val="right"/>
            </w:pPr>
          </w:p>
          <w:p>
            <w:pPr>
              <w:jc w:val="right"/>
            </w:pPr>
          </w:p>
          <w:p>
            <w:pPr>
              <w:jc w:val="right"/>
              <w:rPr>
                <w:sz w:val="24"/>
                <w:szCs w:val="24"/>
              </w:rPr>
            </w:pPr>
            <w:r>
              <w:rPr>
                <w:rFonts w:hint="eastAsia"/>
                <w:sz w:val="24"/>
                <w:szCs w:val="24"/>
              </w:rPr>
              <w:t>（盖章）</w:t>
            </w:r>
          </w:p>
          <w:p>
            <w:pPr>
              <w:wordWrap w:val="0"/>
              <w:ind w:firstLine="960" w:firstLineChars="400"/>
              <w:jc w:val="right"/>
            </w:pPr>
            <w:r>
              <w:rPr>
                <w:rFonts w:hint="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3" w:hRule="atLeast"/>
        </w:trPr>
        <w:tc>
          <w:tcPr>
            <w:tcW w:w="1064" w:type="dxa"/>
            <w:vAlign w:val="center"/>
          </w:tcPr>
          <w:p>
            <w:pPr>
              <w:jc w:val="center"/>
              <w:rPr>
                <w:sz w:val="24"/>
                <w:szCs w:val="24"/>
              </w:rPr>
            </w:pPr>
            <w:r>
              <w:rPr>
                <w:rFonts w:hint="eastAsia"/>
                <w:sz w:val="24"/>
                <w:szCs w:val="24"/>
              </w:rPr>
              <w:t>备注</w:t>
            </w:r>
          </w:p>
        </w:tc>
        <w:tc>
          <w:tcPr>
            <w:tcW w:w="7458" w:type="dxa"/>
            <w:gridSpan w:val="7"/>
          </w:tcPr>
          <w:p/>
        </w:tc>
      </w:tr>
    </w:tbl>
    <w:p/>
    <w:p>
      <w:pPr>
        <w:rPr>
          <w:rFonts w:ascii="FangSong_GB2312" w:hAnsi="宋体" w:eastAsia="FangSong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D34BD"/>
    <w:rsid w:val="000D34BD"/>
    <w:rsid w:val="000D40F2"/>
    <w:rsid w:val="0016043F"/>
    <w:rsid w:val="00180149"/>
    <w:rsid w:val="00264607"/>
    <w:rsid w:val="002C2759"/>
    <w:rsid w:val="00333D63"/>
    <w:rsid w:val="003C198A"/>
    <w:rsid w:val="003E2FB5"/>
    <w:rsid w:val="004172BE"/>
    <w:rsid w:val="00424D40"/>
    <w:rsid w:val="004F2621"/>
    <w:rsid w:val="00502A36"/>
    <w:rsid w:val="00511615"/>
    <w:rsid w:val="005C13A3"/>
    <w:rsid w:val="005E7F38"/>
    <w:rsid w:val="00605E26"/>
    <w:rsid w:val="0062634E"/>
    <w:rsid w:val="00671803"/>
    <w:rsid w:val="006E6E44"/>
    <w:rsid w:val="00711995"/>
    <w:rsid w:val="00767BA8"/>
    <w:rsid w:val="007A2CFE"/>
    <w:rsid w:val="007D4088"/>
    <w:rsid w:val="00830E3A"/>
    <w:rsid w:val="008B784E"/>
    <w:rsid w:val="0091688A"/>
    <w:rsid w:val="009808B9"/>
    <w:rsid w:val="00985B2A"/>
    <w:rsid w:val="00986196"/>
    <w:rsid w:val="009E44ED"/>
    <w:rsid w:val="00AC1823"/>
    <w:rsid w:val="00AF356E"/>
    <w:rsid w:val="00B02ACC"/>
    <w:rsid w:val="00BC1F0C"/>
    <w:rsid w:val="00BE3A75"/>
    <w:rsid w:val="00BF193A"/>
    <w:rsid w:val="00C502A0"/>
    <w:rsid w:val="00D50A6F"/>
    <w:rsid w:val="00D652C1"/>
    <w:rsid w:val="00D66915"/>
    <w:rsid w:val="00D77307"/>
    <w:rsid w:val="00E00EDE"/>
    <w:rsid w:val="00E34584"/>
    <w:rsid w:val="00F41D81"/>
    <w:rsid w:val="00F552EB"/>
    <w:rsid w:val="00FC39E9"/>
    <w:rsid w:val="00FD2108"/>
    <w:rsid w:val="00FE257D"/>
    <w:rsid w:val="00FF25D7"/>
    <w:rsid w:val="02287B17"/>
    <w:rsid w:val="07BE48F2"/>
    <w:rsid w:val="581B0B9F"/>
    <w:rsid w:val="5E9F36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5"/>
    <w:semiHidden/>
    <w:qFormat/>
    <w:uiPriority w:val="99"/>
    <w:rPr>
      <w:sz w:val="18"/>
      <w:szCs w:val="18"/>
    </w:rPr>
  </w:style>
  <w:style w:type="character" w:customStyle="1" w:styleId="10">
    <w:name w:val="页脚 Char"/>
    <w:basedOn w:val="6"/>
    <w:link w:val="4"/>
    <w:semiHidden/>
    <w:qFormat/>
    <w:uiPriority w:val="99"/>
    <w:rPr>
      <w:sz w:val="18"/>
      <w:szCs w:val="18"/>
    </w:rPr>
  </w:style>
  <w:style w:type="paragraph" w:customStyle="1" w:styleId="11">
    <w:name w:val="Default"/>
    <w:qFormat/>
    <w:uiPriority w:val="0"/>
    <w:pPr>
      <w:widowControl w:val="0"/>
      <w:autoSpaceDE w:val="0"/>
      <w:autoSpaceDN w:val="0"/>
      <w:adjustRightInd w:val="0"/>
    </w:pPr>
    <w:rPr>
      <w:rFonts w:ascii="黑体" w:hAnsi="黑体" w:cs="黑体" w:eastAsiaTheme="minorEastAsia"/>
      <w:color w:val="000000"/>
      <w:kern w:val="0"/>
      <w:sz w:val="24"/>
      <w:szCs w:val="24"/>
      <w:lang w:val="en-US" w:eastAsia="zh-CN" w:bidi="ar-SA"/>
    </w:rPr>
  </w:style>
  <w:style w:type="character" w:customStyle="1" w:styleId="12">
    <w:name w:val="日期 Char"/>
    <w:basedOn w:val="6"/>
    <w:link w:val="2"/>
    <w:semiHidden/>
    <w:qFormat/>
    <w:uiPriority w:val="99"/>
  </w:style>
  <w:style w:type="character" w:customStyle="1" w:styleId="13">
    <w:name w:val="批注框文本 Char"/>
    <w:basedOn w:val="6"/>
    <w:link w:val="3"/>
    <w:semiHidden/>
    <w:qFormat/>
    <w:uiPriority w:val="99"/>
    <w:rPr>
      <w:sz w:val="18"/>
      <w:szCs w:val="18"/>
    </w:rPr>
  </w:style>
  <w:style w:type="paragraph" w:styleId="1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32</Words>
  <Characters>184</Characters>
  <Lines>1</Lines>
  <Paragraphs>1</Paragraphs>
  <TotalTime>0</TotalTime>
  <ScaleCrop>false</ScaleCrop>
  <LinksUpToDate>false</LinksUpToDate>
  <CharactersWithSpaces>215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2018-05-10T02:53:00Z</dcterms:created>
  <dc:creator>冯志红</dc:creator>
  <cp:lastModifiedBy>Administrator</cp:lastModifiedBy>
  <cp:lastPrinted>2018-05-10T02:52:00Z</cp:lastPrinted>
  <dcterms:modified xsi:type="dcterms:W3CDTF">2018-05-15T07:59:05Z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