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sz w:val="32"/>
          <w:szCs w:val="32"/>
        </w:rPr>
      </w:pPr>
      <w:r>
        <w:rPr>
          <w:rFonts w:hint="eastAsia" w:ascii="Times New Roman" w:hAnsi="Times New Roman" w:eastAsia="黑体"/>
          <w:sz w:val="32"/>
          <w:szCs w:val="32"/>
        </w:rPr>
        <w:t>附件6</w:t>
      </w:r>
    </w:p>
    <w:p>
      <w:pPr>
        <w:snapToGrid w:val="0"/>
        <w:spacing w:before="240" w:line="360" w:lineRule="auto"/>
        <w:jc w:val="center"/>
        <w:rPr>
          <w:rFonts w:ascii="黑体" w:hAnsi="黑体" w:eastAsia="黑体"/>
          <w:sz w:val="44"/>
          <w:szCs w:val="44"/>
        </w:rPr>
      </w:pPr>
    </w:p>
    <w:p>
      <w:pPr>
        <w:snapToGrid w:val="0"/>
        <w:spacing w:before="240" w:line="360" w:lineRule="auto"/>
        <w:jc w:val="center"/>
        <w:rPr>
          <w:rFonts w:ascii="方正小标宋简体" w:hAnsi="黑体" w:eastAsia="方正小标宋简体"/>
          <w:sz w:val="44"/>
          <w:szCs w:val="44"/>
        </w:rPr>
      </w:pPr>
      <w:r>
        <w:rPr>
          <w:rFonts w:hint="eastAsia" w:ascii="方正小标宋简体" w:hAnsi="黑体" w:eastAsia="方正小标宋简体"/>
          <w:sz w:val="44"/>
          <w:szCs w:val="44"/>
        </w:rPr>
        <w:t>浙江省 “十三五”省级产学合作协同育人项目申报书</w:t>
      </w:r>
    </w:p>
    <w:p>
      <w:pPr>
        <w:snapToGrid w:val="0"/>
        <w:spacing w:line="480" w:lineRule="auto"/>
        <w:rPr>
          <w:sz w:val="30"/>
          <w:szCs w:val="30"/>
        </w:rPr>
      </w:pPr>
    </w:p>
    <w:p>
      <w:pPr>
        <w:snapToGrid w:val="0"/>
        <w:spacing w:line="960" w:lineRule="exact"/>
        <w:ind w:firstLine="640" w:firstLineChars="200"/>
        <w:rPr>
          <w:rFonts w:ascii="仿宋_GB2312" w:eastAsia="仿宋_GB2312"/>
          <w:sz w:val="32"/>
          <w:szCs w:val="32"/>
        </w:rPr>
      </w:pPr>
      <w:r>
        <w:rPr>
          <w:rFonts w:hint="eastAsia" w:ascii="仿宋_GB2312" w:eastAsia="仿宋_GB2312"/>
          <w:sz w:val="32"/>
          <w:szCs w:val="32"/>
        </w:rPr>
        <w:t>学校名称：</w:t>
      </w:r>
      <w:r>
        <w:rPr>
          <w:rFonts w:hint="eastAsia" w:ascii="仿宋_GB2312" w:eastAsia="仿宋_GB2312"/>
          <w:sz w:val="28"/>
          <w:szCs w:val="28"/>
        </w:rPr>
        <w:t>浙江工业大学之江学院</w:t>
      </w:r>
    </w:p>
    <w:p>
      <w:pPr>
        <w:snapToGrid w:val="0"/>
        <w:spacing w:line="960" w:lineRule="exact"/>
        <w:ind w:firstLine="640" w:firstLineChars="200"/>
        <w:rPr>
          <w:rFonts w:ascii="仿宋_GB2312" w:eastAsia="仿宋_GB2312"/>
          <w:sz w:val="28"/>
          <w:szCs w:val="28"/>
        </w:rPr>
      </w:pPr>
      <w:r>
        <w:rPr>
          <w:rFonts w:hint="eastAsia" w:ascii="仿宋_GB2312" w:eastAsia="仿宋_GB2312"/>
          <w:sz w:val="32"/>
          <w:szCs w:val="32"/>
        </w:rPr>
        <w:t>合作单位：</w:t>
      </w:r>
      <w:r>
        <w:rPr>
          <w:rFonts w:hint="eastAsia" w:ascii="仿宋_GB2312" w:eastAsia="仿宋_GB2312"/>
          <w:sz w:val="28"/>
          <w:szCs w:val="28"/>
        </w:rPr>
        <w:t>上海高顿教育培训有限公司</w:t>
      </w:r>
    </w:p>
    <w:p>
      <w:pPr>
        <w:snapToGrid w:val="0"/>
        <w:spacing w:line="960" w:lineRule="exact"/>
        <w:ind w:firstLine="640" w:firstLineChars="200"/>
        <w:rPr>
          <w:rFonts w:ascii="仿宋_GB2312" w:eastAsia="仿宋_GB2312"/>
          <w:sz w:val="28"/>
          <w:szCs w:val="28"/>
          <w:u w:val="single"/>
        </w:rPr>
      </w:pPr>
      <w:r>
        <w:rPr>
          <w:rFonts w:hint="eastAsia" w:ascii="仿宋_GB2312" w:eastAsia="仿宋_GB2312"/>
          <w:sz w:val="32"/>
          <w:szCs w:val="32"/>
        </w:rPr>
        <w:t>项目名称：</w:t>
      </w:r>
      <w:r>
        <w:rPr>
          <w:rFonts w:hint="eastAsia" w:ascii="仿宋_GB2312" w:eastAsia="仿宋_GB2312"/>
          <w:sz w:val="28"/>
          <w:szCs w:val="28"/>
        </w:rPr>
        <w:t>人工智能背景下财务管理专业人才培养的改革探析</w:t>
      </w:r>
    </w:p>
    <w:p>
      <w:pPr>
        <w:snapToGrid w:val="0"/>
        <w:spacing w:line="960" w:lineRule="exact"/>
        <w:ind w:firstLine="640" w:firstLineChars="200"/>
        <w:rPr>
          <w:rFonts w:ascii="仿宋_GB2312" w:eastAsia="仿宋_GB2312"/>
          <w:sz w:val="28"/>
          <w:szCs w:val="28"/>
          <w:u w:val="single"/>
        </w:rPr>
      </w:pPr>
      <w:r>
        <w:rPr>
          <w:rFonts w:hint="eastAsia" w:ascii="仿宋_GB2312" w:eastAsia="仿宋_GB2312"/>
          <w:sz w:val="32"/>
          <w:szCs w:val="32"/>
        </w:rPr>
        <w:t>申</w:t>
      </w:r>
      <w:r>
        <w:rPr>
          <w:rFonts w:ascii="仿宋_GB2312" w:eastAsia="仿宋_GB2312"/>
          <w:sz w:val="32"/>
          <w:szCs w:val="32"/>
        </w:rPr>
        <w:t xml:space="preserve"> </w:t>
      </w:r>
      <w:r>
        <w:rPr>
          <w:rFonts w:hint="eastAsia" w:ascii="仿宋_GB2312" w:eastAsia="仿宋_GB2312"/>
          <w:sz w:val="32"/>
          <w:szCs w:val="32"/>
        </w:rPr>
        <w:t>请</w:t>
      </w:r>
      <w:r>
        <w:rPr>
          <w:rFonts w:ascii="仿宋_GB2312" w:eastAsia="仿宋_GB2312"/>
          <w:sz w:val="32"/>
          <w:szCs w:val="32"/>
        </w:rPr>
        <w:t xml:space="preserve"> </w:t>
      </w:r>
      <w:r>
        <w:rPr>
          <w:rFonts w:hint="eastAsia" w:ascii="仿宋_GB2312" w:eastAsia="仿宋_GB2312"/>
          <w:sz w:val="32"/>
          <w:szCs w:val="32"/>
        </w:rPr>
        <w:t>人：</w:t>
      </w:r>
      <w:r>
        <w:rPr>
          <w:rFonts w:hint="eastAsia" w:ascii="仿宋_GB2312" w:eastAsia="仿宋_GB2312"/>
          <w:sz w:val="28"/>
          <w:szCs w:val="28"/>
        </w:rPr>
        <w:t>端木青</w:t>
      </w:r>
    </w:p>
    <w:p>
      <w:pPr>
        <w:snapToGrid w:val="0"/>
        <w:spacing w:line="960" w:lineRule="exact"/>
        <w:ind w:firstLine="640" w:firstLineChars="200"/>
        <w:rPr>
          <w:rFonts w:ascii="仿宋_GB2312" w:eastAsia="仿宋_GB2312"/>
          <w:sz w:val="28"/>
          <w:szCs w:val="28"/>
          <w:u w:val="single"/>
        </w:rPr>
      </w:pPr>
      <w:r>
        <w:rPr>
          <w:rFonts w:hint="eastAsia" w:ascii="仿宋_GB2312" w:eastAsia="仿宋_GB2312"/>
          <w:sz w:val="32"/>
          <w:szCs w:val="32"/>
        </w:rPr>
        <w:t>联系电话：</w:t>
      </w:r>
      <w:r>
        <w:rPr>
          <w:rFonts w:hint="eastAsia" w:ascii="仿宋_GB2312" w:eastAsia="仿宋_GB2312"/>
          <w:sz w:val="28"/>
          <w:szCs w:val="28"/>
        </w:rPr>
        <w:t>13758255609</w:t>
      </w:r>
    </w:p>
    <w:p>
      <w:pPr>
        <w:snapToGrid w:val="0"/>
        <w:spacing w:line="960" w:lineRule="exact"/>
        <w:ind w:firstLine="640" w:firstLineChars="200"/>
        <w:rPr>
          <w:rFonts w:ascii="仿宋_GB2312" w:eastAsia="仿宋_GB2312"/>
          <w:sz w:val="32"/>
          <w:szCs w:val="32"/>
        </w:rPr>
      </w:pPr>
      <w:r>
        <w:rPr>
          <w:rFonts w:hint="eastAsia" w:ascii="仿宋_GB2312" w:eastAsia="仿宋_GB2312"/>
          <w:sz w:val="32"/>
          <w:szCs w:val="32"/>
        </w:rPr>
        <w:t>工作邮箱：2978845515@qq.com</w:t>
      </w:r>
    </w:p>
    <w:p>
      <w:pPr>
        <w:snapToGrid w:val="0"/>
        <w:spacing w:line="480" w:lineRule="auto"/>
        <w:rPr>
          <w:rFonts w:ascii="仿宋_GB2312" w:eastAsia="仿宋_GB2312"/>
          <w:sz w:val="32"/>
          <w:szCs w:val="32"/>
        </w:rPr>
      </w:pPr>
    </w:p>
    <w:p>
      <w:pPr>
        <w:snapToGrid w:val="0"/>
        <w:spacing w:line="480" w:lineRule="auto"/>
        <w:rPr>
          <w:rFonts w:ascii="仿宋_GB2312" w:eastAsia="仿宋_GB2312"/>
          <w:sz w:val="32"/>
          <w:szCs w:val="32"/>
        </w:rPr>
      </w:pPr>
    </w:p>
    <w:p>
      <w:pPr>
        <w:snapToGrid w:val="0"/>
        <w:spacing w:line="360" w:lineRule="auto"/>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浙江省教育厅制</w:t>
      </w:r>
    </w:p>
    <w:p>
      <w:pPr>
        <w:snapToGrid w:val="0"/>
        <w:spacing w:line="360" w:lineRule="auto"/>
        <w:jc w:val="center"/>
        <w:rPr>
          <w:rFonts w:ascii="仿宋_GB2312" w:hAnsi="仿宋_GB2312" w:eastAsia="仿宋_GB2312" w:cs="仿宋_GB2312"/>
          <w:sz w:val="36"/>
          <w:szCs w:val="36"/>
        </w:rPr>
      </w:pPr>
    </w:p>
    <w:tbl>
      <w:tblPr>
        <w:tblStyle w:val="2"/>
        <w:tblW w:w="9222" w:type="dxa"/>
        <w:tblInd w:w="-5" w:type="dxa"/>
        <w:tblLayout w:type="fixed"/>
        <w:tblCellMar>
          <w:top w:w="0" w:type="dxa"/>
          <w:left w:w="108" w:type="dxa"/>
          <w:bottom w:w="0" w:type="dxa"/>
          <w:right w:w="108" w:type="dxa"/>
        </w:tblCellMar>
      </w:tblPr>
      <w:tblGrid>
        <w:gridCol w:w="814"/>
        <w:gridCol w:w="340"/>
        <w:gridCol w:w="879"/>
        <w:gridCol w:w="1070"/>
        <w:gridCol w:w="696"/>
        <w:gridCol w:w="429"/>
        <w:gridCol w:w="1319"/>
        <w:gridCol w:w="817"/>
        <w:gridCol w:w="683"/>
        <w:gridCol w:w="998"/>
        <w:gridCol w:w="1177"/>
      </w:tblGrid>
      <w:tr>
        <w:tblPrEx>
          <w:tblCellMar>
            <w:top w:w="0" w:type="dxa"/>
            <w:left w:w="108" w:type="dxa"/>
            <w:bottom w:w="0" w:type="dxa"/>
            <w:right w:w="108" w:type="dxa"/>
          </w:tblCellMar>
        </w:tblPrEx>
        <w:trPr>
          <w:cantSplit/>
          <w:trHeight w:val="769" w:hRule="atLeast"/>
        </w:trPr>
        <w:tc>
          <w:tcPr>
            <w:tcW w:w="814" w:type="dxa"/>
            <w:vMerge w:val="restar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60" w:lineRule="auto"/>
              <w:jc w:val="center"/>
              <w:rPr>
                <w:rFonts w:ascii="仿宋_GB2312" w:eastAsia="仿宋_GB2312"/>
                <w:color w:val="auto"/>
                <w:sz w:val="22"/>
              </w:rPr>
            </w:pPr>
            <w:r>
              <w:rPr>
                <w:rFonts w:hint="eastAsia" w:ascii="仿宋_GB2312" w:eastAsia="仿宋_GB2312"/>
                <w:color w:val="auto"/>
                <w:sz w:val="22"/>
              </w:rPr>
              <w:t>项</w:t>
            </w:r>
          </w:p>
          <w:p>
            <w:pPr>
              <w:pStyle w:val="5"/>
              <w:snapToGrid w:val="0"/>
              <w:spacing w:before="0" w:after="0" w:line="360" w:lineRule="auto"/>
              <w:jc w:val="center"/>
              <w:rPr>
                <w:rFonts w:ascii="仿宋_GB2312" w:eastAsia="仿宋_GB2312"/>
                <w:color w:val="auto"/>
                <w:sz w:val="22"/>
              </w:rPr>
            </w:pPr>
            <w:r>
              <w:rPr>
                <w:rFonts w:hint="eastAsia" w:ascii="仿宋_GB2312" w:eastAsia="仿宋_GB2312"/>
                <w:color w:val="auto"/>
                <w:sz w:val="22"/>
              </w:rPr>
              <w:t>目</w:t>
            </w:r>
          </w:p>
          <w:p>
            <w:pPr>
              <w:pStyle w:val="5"/>
              <w:snapToGrid w:val="0"/>
              <w:spacing w:before="0" w:after="0" w:line="360" w:lineRule="auto"/>
              <w:jc w:val="center"/>
              <w:rPr>
                <w:rFonts w:ascii="仿宋_GB2312" w:eastAsia="仿宋_GB2312"/>
                <w:color w:val="auto"/>
                <w:sz w:val="22"/>
              </w:rPr>
            </w:pPr>
            <w:r>
              <w:rPr>
                <w:rFonts w:hint="eastAsia" w:ascii="仿宋_GB2312" w:eastAsia="仿宋_GB2312"/>
                <w:color w:val="auto"/>
                <w:sz w:val="22"/>
              </w:rPr>
              <w:t>简</w:t>
            </w:r>
          </w:p>
          <w:p>
            <w:pPr>
              <w:pStyle w:val="5"/>
              <w:snapToGrid w:val="0"/>
              <w:spacing w:before="0" w:after="0" w:line="360" w:lineRule="auto"/>
              <w:jc w:val="center"/>
              <w:rPr>
                <w:rFonts w:ascii="仿宋_GB2312" w:eastAsia="仿宋_GB2312"/>
                <w:color w:val="auto"/>
                <w:sz w:val="22"/>
              </w:rPr>
            </w:pPr>
            <w:r>
              <w:rPr>
                <w:rFonts w:hint="eastAsia" w:ascii="仿宋_GB2312" w:eastAsia="仿宋_GB2312"/>
                <w:color w:val="auto"/>
                <w:sz w:val="22"/>
              </w:rPr>
              <w:t>况</w:t>
            </w:r>
          </w:p>
        </w:tc>
        <w:tc>
          <w:tcPr>
            <w:tcW w:w="1219"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项目名称</w:t>
            </w:r>
          </w:p>
        </w:tc>
        <w:tc>
          <w:tcPr>
            <w:tcW w:w="7189" w:type="dxa"/>
            <w:gridSpan w:val="8"/>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sz w:val="22"/>
              </w:rPr>
            </w:pPr>
            <w:r>
              <w:rPr>
                <w:rFonts w:hint="eastAsia" w:ascii="仿宋_GB2312" w:eastAsia="仿宋_GB2312"/>
                <w:sz w:val="22"/>
              </w:rPr>
              <w:t>人工智能背景下财务管理专业人才培养的改革探析</w:t>
            </w:r>
          </w:p>
        </w:tc>
      </w:tr>
      <w:tr>
        <w:tblPrEx>
          <w:tblCellMar>
            <w:top w:w="0" w:type="dxa"/>
            <w:left w:w="108" w:type="dxa"/>
            <w:bottom w:w="0" w:type="dxa"/>
            <w:right w:w="108" w:type="dxa"/>
          </w:tblCellMar>
        </w:tblPrEx>
        <w:trPr>
          <w:cantSplit/>
          <w:trHeight w:val="1753" w:hRule="atLeast"/>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项目类型</w:t>
            </w:r>
          </w:p>
        </w:tc>
        <w:tc>
          <w:tcPr>
            <w:tcW w:w="7189" w:type="dxa"/>
            <w:gridSpan w:val="8"/>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sz w:val="22"/>
              </w:rPr>
            </w:pPr>
            <w:r>
              <w:rPr>
                <w:rFonts w:hint="eastAsia" w:ascii="仿宋_GB2312" w:eastAsia="仿宋_GB2312"/>
                <w:sz w:val="22"/>
              </w:rPr>
              <w:t>□新工科建设项目   □新医科建设项目   □新农科建设项目</w:t>
            </w:r>
          </w:p>
          <w:p>
            <w:pPr>
              <w:snapToGrid w:val="0"/>
              <w:jc w:val="left"/>
              <w:rPr>
                <w:rFonts w:ascii="仿宋_GB2312" w:eastAsia="仿宋_GB2312"/>
                <w:sz w:val="22"/>
              </w:rPr>
            </w:pPr>
            <w:r>
              <w:rPr>
                <w:rFonts w:hint="eastAsia" w:ascii="仿宋_GB2312" w:eastAsia="仿宋_GB2312"/>
                <w:sz w:val="22"/>
              </w:rPr>
              <w:t xml:space="preserve">□新文科建设项目   </w:t>
            </w:r>
            <w:r>
              <w:rPr>
                <w:rFonts w:hint="eastAsia" w:ascii="仿宋_GB2312" w:eastAsia="仿宋_GB2312"/>
                <w:sz w:val="22"/>
                <w:lang w:eastAsia="zh-CN"/>
              </w:rPr>
              <w:t>☑</w:t>
            </w:r>
            <w:r>
              <w:rPr>
                <w:rFonts w:hint="eastAsia" w:ascii="仿宋_GB2312" w:eastAsia="仿宋_GB2312"/>
                <w:sz w:val="22"/>
              </w:rPr>
              <w:t>教学内容与课程体系改革项目</w:t>
            </w:r>
          </w:p>
          <w:p>
            <w:pPr>
              <w:snapToGrid w:val="0"/>
              <w:jc w:val="left"/>
              <w:rPr>
                <w:rFonts w:ascii="仿宋_GB2312" w:eastAsia="仿宋_GB2312"/>
                <w:sz w:val="22"/>
              </w:rPr>
            </w:pPr>
            <w:r>
              <w:rPr>
                <w:rFonts w:hint="eastAsia" w:ascii="仿宋_GB2312" w:eastAsia="仿宋_GB2312"/>
                <w:sz w:val="22"/>
              </w:rPr>
              <w:t>□师资培训项目</w:t>
            </w:r>
            <w:r>
              <w:rPr>
                <w:rFonts w:ascii="仿宋_GB2312" w:eastAsia="仿宋_GB2312"/>
                <w:sz w:val="22"/>
              </w:rPr>
              <w:t xml:space="preserve">     </w:t>
            </w:r>
            <w:r>
              <w:rPr>
                <w:rFonts w:hint="eastAsia" w:ascii="仿宋_GB2312" w:eastAsia="仿宋_GB2312"/>
                <w:sz w:val="22"/>
              </w:rPr>
              <w:t>□创新创业教育改革项目</w:t>
            </w:r>
          </w:p>
          <w:p>
            <w:pPr>
              <w:snapToGrid w:val="0"/>
              <w:jc w:val="left"/>
              <w:rPr>
                <w:rFonts w:ascii="仿宋_GB2312" w:eastAsia="仿宋_GB2312"/>
                <w:sz w:val="22"/>
              </w:rPr>
            </w:pPr>
            <w:r>
              <w:rPr>
                <w:rFonts w:hint="eastAsia" w:ascii="仿宋_GB2312" w:eastAsia="仿宋_GB2312"/>
                <w:sz w:val="22"/>
              </w:rPr>
              <w:t>□其他</w:t>
            </w:r>
          </w:p>
        </w:tc>
      </w:tr>
      <w:tr>
        <w:tblPrEx>
          <w:tblCellMar>
            <w:top w:w="0" w:type="dxa"/>
            <w:left w:w="108" w:type="dxa"/>
            <w:bottom w:w="0" w:type="dxa"/>
            <w:right w:w="108" w:type="dxa"/>
          </w:tblCellMar>
        </w:tblPrEx>
        <w:trPr>
          <w:cantSplit/>
          <w:trHeight w:val="564" w:hRule="atLeast"/>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起止年月</w:t>
            </w:r>
          </w:p>
        </w:tc>
        <w:tc>
          <w:tcPr>
            <w:tcW w:w="7189" w:type="dxa"/>
            <w:gridSpan w:val="8"/>
            <w:tcBorders>
              <w:top w:val="single" w:color="auto" w:sz="4" w:space="0"/>
              <w:left w:val="nil"/>
              <w:bottom w:val="single" w:color="auto" w:sz="4" w:space="0"/>
              <w:right w:val="single" w:color="auto" w:sz="4" w:space="0"/>
            </w:tcBorders>
            <w:vAlign w:val="center"/>
          </w:tcPr>
          <w:p>
            <w:pPr>
              <w:snapToGrid w:val="0"/>
              <w:rPr>
                <w:rFonts w:hint="default" w:ascii="仿宋_GB2312" w:eastAsia="仿宋_GB2312"/>
                <w:sz w:val="22"/>
                <w:lang w:val="en-US" w:eastAsia="zh-CN"/>
              </w:rPr>
            </w:pPr>
            <w:r>
              <w:rPr>
                <w:rFonts w:hint="eastAsia" w:ascii="仿宋_GB2312" w:eastAsia="仿宋_GB2312"/>
                <w:sz w:val="22"/>
              </w:rPr>
              <w:t>2019.12</w:t>
            </w:r>
            <w:r>
              <w:rPr>
                <w:rFonts w:ascii="仿宋_GB2312" w:eastAsia="仿宋_GB2312"/>
                <w:sz w:val="22"/>
              </w:rPr>
              <w:t>—</w:t>
            </w:r>
            <w:r>
              <w:rPr>
                <w:rFonts w:hint="eastAsia" w:ascii="仿宋_GB2312" w:eastAsia="仿宋_GB2312"/>
                <w:sz w:val="22"/>
              </w:rPr>
              <w:t>2021.</w:t>
            </w:r>
            <w:r>
              <w:rPr>
                <w:rFonts w:hint="eastAsia" w:ascii="仿宋_GB2312" w:eastAsia="仿宋_GB2312"/>
                <w:sz w:val="22"/>
                <w:lang w:val="en-US" w:eastAsia="zh-CN"/>
              </w:rPr>
              <w:t>07</w:t>
            </w:r>
          </w:p>
        </w:tc>
      </w:tr>
      <w:tr>
        <w:tblPrEx>
          <w:tblCellMar>
            <w:top w:w="0" w:type="dxa"/>
            <w:left w:w="108" w:type="dxa"/>
            <w:bottom w:w="0" w:type="dxa"/>
            <w:right w:w="108" w:type="dxa"/>
          </w:tblCellMar>
        </w:tblPrEx>
        <w:trPr>
          <w:cantSplit/>
          <w:trHeight w:val="766" w:hRule="atLeast"/>
        </w:trPr>
        <w:tc>
          <w:tcPr>
            <w:tcW w:w="115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sz w:val="22"/>
              </w:rPr>
            </w:pPr>
            <w:r>
              <w:rPr>
                <w:rFonts w:hint="eastAsia" w:ascii="仿宋_GB2312" w:hAnsi="Times New Roman" w:eastAsia="仿宋_GB2312"/>
                <w:sz w:val="22"/>
              </w:rPr>
              <w:t>企业名称</w:t>
            </w:r>
          </w:p>
        </w:tc>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sz w:val="22"/>
              </w:rPr>
            </w:pPr>
            <w:r>
              <w:rPr>
                <w:rFonts w:hint="eastAsia" w:ascii="仿宋_GB2312" w:eastAsia="仿宋_GB2312"/>
                <w:sz w:val="22"/>
              </w:rPr>
              <w:t>上海高顿教育培训有限公司</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sz w:val="22"/>
              </w:rPr>
            </w:pPr>
            <w:r>
              <w:rPr>
                <w:rFonts w:ascii="仿宋_GB2312" w:eastAsia="仿宋_GB2312"/>
                <w:sz w:val="22"/>
              </w:rPr>
              <w:t xml:space="preserve">  </w:t>
            </w:r>
            <w:r>
              <w:rPr>
                <w:rFonts w:hint="eastAsia" w:ascii="仿宋_GB2312" w:eastAsia="仿宋_GB2312"/>
                <w:sz w:val="22"/>
              </w:rPr>
              <w:t>规模</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eastAsia="仿宋_GB2312"/>
                <w:sz w:val="22"/>
                <w:lang w:eastAsia="zh-CN"/>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20" w:firstLineChars="100"/>
              <w:rPr>
                <w:rFonts w:ascii="仿宋_GB2312" w:eastAsia="仿宋_GB2312"/>
                <w:sz w:val="22"/>
              </w:rPr>
            </w:pPr>
            <w:r>
              <w:rPr>
                <w:rFonts w:hint="eastAsia" w:ascii="仿宋_GB2312" w:eastAsia="仿宋_GB2312"/>
                <w:sz w:val="22"/>
              </w:rPr>
              <w:t>资助经费</w:t>
            </w:r>
          </w:p>
        </w:tc>
        <w:tc>
          <w:tcPr>
            <w:tcW w:w="217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eastAsia="仿宋_GB2312"/>
                <w:sz w:val="22"/>
                <w:lang w:val="en-US" w:eastAsia="zh-CN"/>
              </w:rPr>
            </w:pPr>
            <w:r>
              <w:rPr>
                <w:rFonts w:hint="eastAsia" w:ascii="仿宋_GB2312" w:eastAsia="仿宋_GB2312"/>
                <w:sz w:val="22"/>
                <w:lang w:val="en-US" w:eastAsia="zh-CN"/>
              </w:rPr>
              <w:t>2万</w:t>
            </w:r>
          </w:p>
        </w:tc>
      </w:tr>
      <w:tr>
        <w:tblPrEx>
          <w:tblCellMar>
            <w:top w:w="0" w:type="dxa"/>
            <w:left w:w="108" w:type="dxa"/>
            <w:bottom w:w="0" w:type="dxa"/>
            <w:right w:w="108" w:type="dxa"/>
          </w:tblCellMar>
        </w:tblPrEx>
        <w:trPr>
          <w:cantSplit/>
          <w:trHeight w:val="816" w:hRule="atLeast"/>
        </w:trPr>
        <w:tc>
          <w:tcPr>
            <w:tcW w:w="814" w:type="dxa"/>
            <w:vMerge w:val="restart"/>
            <w:tcBorders>
              <w:top w:val="nil"/>
              <w:left w:val="single" w:color="auto" w:sz="4" w:space="0"/>
              <w:bottom w:val="single" w:color="auto" w:sz="4" w:space="0"/>
              <w:right w:val="single" w:color="auto" w:sz="4" w:space="0"/>
            </w:tcBorders>
            <w:vAlign w:val="center"/>
          </w:tcPr>
          <w:p>
            <w:pPr>
              <w:pStyle w:val="5"/>
              <w:snapToGrid w:val="0"/>
              <w:spacing w:before="0" w:after="0" w:line="360" w:lineRule="auto"/>
              <w:jc w:val="center"/>
              <w:rPr>
                <w:rFonts w:ascii="仿宋_GB2312" w:eastAsia="仿宋_GB2312"/>
                <w:color w:val="auto"/>
                <w:sz w:val="22"/>
              </w:rPr>
            </w:pPr>
            <w:r>
              <w:rPr>
                <w:rFonts w:hint="eastAsia" w:ascii="仿宋_GB2312" w:eastAsia="仿宋_GB2312"/>
                <w:color w:val="auto"/>
                <w:sz w:val="22"/>
              </w:rPr>
              <w:t>项</w:t>
            </w:r>
          </w:p>
          <w:p>
            <w:pPr>
              <w:pStyle w:val="5"/>
              <w:snapToGrid w:val="0"/>
              <w:spacing w:before="0" w:after="0" w:line="360" w:lineRule="auto"/>
              <w:jc w:val="center"/>
              <w:rPr>
                <w:rFonts w:ascii="仿宋_GB2312" w:eastAsia="仿宋_GB2312"/>
                <w:color w:val="auto"/>
                <w:sz w:val="22"/>
              </w:rPr>
            </w:pPr>
            <w:r>
              <w:rPr>
                <w:rFonts w:hint="eastAsia" w:ascii="仿宋_GB2312" w:eastAsia="仿宋_GB2312"/>
                <w:color w:val="auto"/>
                <w:sz w:val="22"/>
              </w:rPr>
              <w:t>目</w:t>
            </w:r>
          </w:p>
          <w:p>
            <w:pPr>
              <w:pStyle w:val="5"/>
              <w:snapToGrid w:val="0"/>
              <w:spacing w:before="0" w:after="0" w:line="360" w:lineRule="auto"/>
              <w:jc w:val="center"/>
              <w:rPr>
                <w:rFonts w:ascii="仿宋_GB2312" w:eastAsia="仿宋_GB2312"/>
                <w:color w:val="auto"/>
                <w:sz w:val="22"/>
              </w:rPr>
            </w:pPr>
            <w:r>
              <w:rPr>
                <w:rFonts w:hint="eastAsia" w:ascii="仿宋_GB2312" w:eastAsia="仿宋_GB2312"/>
                <w:color w:val="auto"/>
                <w:sz w:val="22"/>
              </w:rPr>
              <w:t>申</w:t>
            </w:r>
          </w:p>
          <w:p>
            <w:pPr>
              <w:pStyle w:val="5"/>
              <w:snapToGrid w:val="0"/>
              <w:spacing w:before="0" w:after="0" w:line="360" w:lineRule="auto"/>
              <w:jc w:val="center"/>
              <w:rPr>
                <w:rFonts w:ascii="仿宋_GB2312" w:eastAsia="仿宋_GB2312"/>
                <w:color w:val="auto"/>
                <w:sz w:val="22"/>
              </w:rPr>
            </w:pPr>
            <w:r>
              <w:rPr>
                <w:rFonts w:hint="eastAsia" w:ascii="仿宋_GB2312" w:eastAsia="仿宋_GB2312"/>
                <w:color w:val="auto"/>
                <w:sz w:val="22"/>
              </w:rPr>
              <w:t>请</w:t>
            </w:r>
          </w:p>
          <w:p>
            <w:pPr>
              <w:pStyle w:val="5"/>
              <w:snapToGrid w:val="0"/>
              <w:spacing w:before="0" w:after="0" w:line="360" w:lineRule="auto"/>
              <w:jc w:val="center"/>
              <w:rPr>
                <w:rFonts w:ascii="仿宋_GB2312" w:eastAsia="仿宋_GB2312"/>
                <w:color w:val="auto"/>
                <w:sz w:val="22"/>
              </w:rPr>
            </w:pPr>
            <w:r>
              <w:rPr>
                <w:rFonts w:hint="eastAsia" w:ascii="仿宋_GB2312" w:eastAsia="仿宋_GB2312"/>
                <w:color w:val="auto"/>
                <w:sz w:val="22"/>
              </w:rPr>
              <w:t>人</w:t>
            </w:r>
          </w:p>
        </w:tc>
        <w:tc>
          <w:tcPr>
            <w:tcW w:w="1219"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姓名</w:t>
            </w:r>
          </w:p>
        </w:tc>
        <w:tc>
          <w:tcPr>
            <w:tcW w:w="2195" w:type="dxa"/>
            <w:gridSpan w:val="3"/>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端木青</w:t>
            </w:r>
          </w:p>
        </w:tc>
        <w:tc>
          <w:tcPr>
            <w:tcW w:w="1319" w:type="dxa"/>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性别</w:t>
            </w:r>
          </w:p>
        </w:tc>
        <w:tc>
          <w:tcPr>
            <w:tcW w:w="817" w:type="dxa"/>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男</w:t>
            </w:r>
          </w:p>
        </w:tc>
        <w:tc>
          <w:tcPr>
            <w:tcW w:w="1681"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出生年月</w:t>
            </w:r>
          </w:p>
        </w:tc>
        <w:tc>
          <w:tcPr>
            <w:tcW w:w="1177" w:type="dxa"/>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1969.1</w:t>
            </w:r>
          </w:p>
        </w:tc>
      </w:tr>
      <w:tr>
        <w:tblPrEx>
          <w:tblCellMar>
            <w:top w:w="0" w:type="dxa"/>
            <w:left w:w="108" w:type="dxa"/>
            <w:bottom w:w="0" w:type="dxa"/>
            <w:right w:w="108" w:type="dxa"/>
          </w:tblCellMar>
        </w:tblPrEx>
        <w:trPr>
          <w:cantSplit/>
          <w:trHeight w:val="710"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2985" w:type="dxa"/>
            <w:gridSpan w:val="4"/>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职务</w:t>
            </w:r>
            <w:r>
              <w:rPr>
                <w:rFonts w:ascii="仿宋_GB2312" w:eastAsia="仿宋_GB2312"/>
                <w:color w:val="auto"/>
                <w:sz w:val="22"/>
              </w:rPr>
              <w:t>/</w:t>
            </w:r>
            <w:r>
              <w:rPr>
                <w:rFonts w:hint="eastAsia" w:ascii="仿宋_GB2312" w:eastAsia="仿宋_GB2312"/>
                <w:color w:val="auto"/>
                <w:sz w:val="22"/>
              </w:rPr>
              <w:t>职务</w:t>
            </w:r>
          </w:p>
        </w:tc>
        <w:tc>
          <w:tcPr>
            <w:tcW w:w="1748"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教师</w:t>
            </w:r>
          </w:p>
        </w:tc>
        <w:tc>
          <w:tcPr>
            <w:tcW w:w="2498" w:type="dxa"/>
            <w:gridSpan w:val="3"/>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最终学位</w:t>
            </w:r>
          </w:p>
        </w:tc>
        <w:tc>
          <w:tcPr>
            <w:tcW w:w="1177" w:type="dxa"/>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硕士</w:t>
            </w:r>
          </w:p>
        </w:tc>
      </w:tr>
      <w:tr>
        <w:tblPrEx>
          <w:tblCellMar>
            <w:top w:w="0" w:type="dxa"/>
            <w:left w:w="108" w:type="dxa"/>
            <w:bottom w:w="0" w:type="dxa"/>
            <w:right w:w="108" w:type="dxa"/>
          </w:tblCellMar>
        </w:tblPrEx>
        <w:trPr>
          <w:cantSplit/>
          <w:trHeight w:val="549"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2985" w:type="dxa"/>
            <w:gridSpan w:val="4"/>
            <w:vMerge w:val="restart"/>
            <w:tcBorders>
              <w:top w:val="nil"/>
              <w:left w:val="nil"/>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所在学校及院系</w:t>
            </w:r>
          </w:p>
        </w:tc>
        <w:tc>
          <w:tcPr>
            <w:tcW w:w="2565" w:type="dxa"/>
            <w:gridSpan w:val="3"/>
            <w:vMerge w:val="restart"/>
            <w:tcBorders>
              <w:top w:val="nil"/>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浙江工业大学之江学院商学院财金系</w:t>
            </w:r>
          </w:p>
        </w:tc>
        <w:tc>
          <w:tcPr>
            <w:tcW w:w="1681"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邮政编码</w:t>
            </w:r>
          </w:p>
        </w:tc>
        <w:tc>
          <w:tcPr>
            <w:tcW w:w="1177" w:type="dxa"/>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312030</w:t>
            </w:r>
          </w:p>
        </w:tc>
      </w:tr>
      <w:tr>
        <w:tblPrEx>
          <w:tblCellMar>
            <w:top w:w="0" w:type="dxa"/>
            <w:left w:w="108" w:type="dxa"/>
            <w:bottom w:w="0" w:type="dxa"/>
            <w:right w:w="108" w:type="dxa"/>
          </w:tblCellMar>
        </w:tblPrEx>
        <w:trPr>
          <w:cantSplit/>
          <w:trHeight w:val="557"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2985" w:type="dxa"/>
            <w:gridSpan w:val="4"/>
            <w:vMerge w:val="continue"/>
            <w:tcBorders>
              <w:left w:val="nil"/>
              <w:bottom w:val="single" w:color="auto" w:sz="4" w:space="0"/>
              <w:right w:val="single" w:color="auto" w:sz="4" w:space="0"/>
            </w:tcBorders>
            <w:vAlign w:val="center"/>
          </w:tcPr>
          <w:p>
            <w:pPr>
              <w:jc w:val="center"/>
              <w:rPr>
                <w:rFonts w:ascii="仿宋_GB2312" w:hAnsi="Times New Roman" w:eastAsia="仿宋_GB2312"/>
                <w:sz w:val="22"/>
              </w:rPr>
            </w:pPr>
          </w:p>
        </w:tc>
        <w:tc>
          <w:tcPr>
            <w:tcW w:w="2565" w:type="dxa"/>
            <w:gridSpan w:val="3"/>
            <w:vMerge w:val="continue"/>
            <w:tcBorders>
              <w:top w:val="nil"/>
              <w:left w:val="nil"/>
              <w:bottom w:val="single" w:color="auto" w:sz="4" w:space="0"/>
              <w:right w:val="single" w:color="auto" w:sz="4" w:space="0"/>
            </w:tcBorders>
            <w:vAlign w:val="center"/>
          </w:tcPr>
          <w:p>
            <w:pPr>
              <w:jc w:val="center"/>
              <w:rPr>
                <w:rFonts w:ascii="仿宋_GB2312" w:hAnsi="Times New Roman" w:eastAsia="仿宋_GB2312"/>
                <w:sz w:val="22"/>
              </w:rPr>
            </w:pPr>
          </w:p>
        </w:tc>
        <w:tc>
          <w:tcPr>
            <w:tcW w:w="1681"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电话</w:t>
            </w:r>
          </w:p>
        </w:tc>
        <w:tc>
          <w:tcPr>
            <w:tcW w:w="1177" w:type="dxa"/>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13758255609</w:t>
            </w:r>
          </w:p>
        </w:tc>
      </w:tr>
      <w:tr>
        <w:tblPrEx>
          <w:tblCellMar>
            <w:top w:w="0" w:type="dxa"/>
            <w:left w:w="108" w:type="dxa"/>
            <w:bottom w:w="0" w:type="dxa"/>
            <w:right w:w="108" w:type="dxa"/>
          </w:tblCellMar>
        </w:tblPrEx>
        <w:trPr>
          <w:cantSplit/>
          <w:trHeight w:val="515"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vMerge w:val="restart"/>
            <w:tcBorders>
              <w:top w:val="nil"/>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教学研究工作情况</w:t>
            </w:r>
          </w:p>
          <w:p>
            <w:pPr>
              <w:jc w:val="center"/>
              <w:rPr>
                <w:rFonts w:ascii="仿宋_GB2312" w:eastAsia="仿宋_GB2312"/>
              </w:rPr>
            </w:pPr>
            <w:r>
              <w:rPr>
                <w:rFonts w:hint="eastAsia" w:ascii="仿宋_GB2312" w:eastAsia="仿宋_GB2312"/>
                <w:sz w:val="22"/>
              </w:rPr>
              <w:t>（限</w:t>
            </w:r>
            <w:r>
              <w:rPr>
                <w:rFonts w:ascii="仿宋_GB2312" w:eastAsia="仿宋_GB2312"/>
                <w:sz w:val="22"/>
              </w:rPr>
              <w:t>5</w:t>
            </w:r>
            <w:r>
              <w:rPr>
                <w:rFonts w:hint="eastAsia" w:ascii="仿宋_GB2312" w:eastAsia="仿宋_GB2312"/>
                <w:sz w:val="22"/>
              </w:rPr>
              <w:t>项）</w:t>
            </w:r>
          </w:p>
        </w:tc>
        <w:tc>
          <w:tcPr>
            <w:tcW w:w="1766"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起止时间</w:t>
            </w:r>
          </w:p>
        </w:tc>
        <w:tc>
          <w:tcPr>
            <w:tcW w:w="4246" w:type="dxa"/>
            <w:gridSpan w:val="5"/>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项目名称</w:t>
            </w:r>
          </w:p>
        </w:tc>
        <w:tc>
          <w:tcPr>
            <w:tcW w:w="1177" w:type="dxa"/>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项目级别</w:t>
            </w:r>
          </w:p>
        </w:tc>
      </w:tr>
      <w:tr>
        <w:tblPrEx>
          <w:tblCellMar>
            <w:top w:w="0" w:type="dxa"/>
            <w:left w:w="108" w:type="dxa"/>
            <w:bottom w:w="0" w:type="dxa"/>
            <w:right w:w="108" w:type="dxa"/>
          </w:tblCellMar>
        </w:tblPrEx>
        <w:trPr>
          <w:cantSplit/>
          <w:trHeight w:val="526"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vMerge w:val="continue"/>
            <w:tcBorders>
              <w:top w:val="nil"/>
              <w:left w:val="nil"/>
              <w:bottom w:val="single" w:color="auto" w:sz="4" w:space="0"/>
              <w:right w:val="single" w:color="auto" w:sz="4" w:space="0"/>
            </w:tcBorders>
            <w:vAlign w:val="center"/>
          </w:tcPr>
          <w:p>
            <w:pPr>
              <w:jc w:val="center"/>
              <w:rPr>
                <w:rFonts w:ascii="仿宋_GB2312" w:eastAsia="仿宋_GB2312"/>
              </w:rPr>
            </w:pPr>
          </w:p>
        </w:tc>
        <w:tc>
          <w:tcPr>
            <w:tcW w:w="1766"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default" w:ascii="仿宋_GB2312" w:eastAsia="仿宋_GB2312"/>
                <w:color w:val="auto"/>
                <w:sz w:val="22"/>
                <w:lang w:val="en-US" w:eastAsia="zh-CN"/>
              </w:rPr>
            </w:pPr>
            <w:r>
              <w:rPr>
                <w:rFonts w:hint="eastAsia" w:ascii="仿宋" w:hAnsi="仿宋" w:eastAsia="仿宋" w:cs="仿宋"/>
                <w:color w:val="auto"/>
                <w:sz w:val="20"/>
                <w:szCs w:val="20"/>
                <w:lang w:val="en-US" w:eastAsia="zh-CN"/>
              </w:rPr>
              <w:t>2018.11-2019.11</w:t>
            </w:r>
          </w:p>
        </w:tc>
        <w:tc>
          <w:tcPr>
            <w:tcW w:w="4246" w:type="dxa"/>
            <w:gridSpan w:val="5"/>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both"/>
              <w:rPr>
                <w:rFonts w:hint="eastAsia" w:ascii="仿宋_GB2312" w:eastAsia="仿宋_GB2312"/>
                <w:color w:val="auto"/>
                <w:sz w:val="22"/>
                <w:lang w:val="en-US" w:eastAsia="zh-CN"/>
              </w:rPr>
            </w:pPr>
            <w:r>
              <w:rPr>
                <w:rFonts w:hint="eastAsia" w:ascii="仿宋_GB2312" w:eastAsia="仿宋_GB2312"/>
                <w:color w:val="auto"/>
                <w:sz w:val="20"/>
                <w:szCs w:val="20"/>
                <w:lang w:val="en-US" w:eastAsia="zh-CN"/>
              </w:rPr>
              <w:t>基于浪潮铸远的财务共享中心实验平台建设</w:t>
            </w:r>
          </w:p>
        </w:tc>
        <w:tc>
          <w:tcPr>
            <w:tcW w:w="1177" w:type="dxa"/>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both"/>
              <w:rPr>
                <w:rFonts w:ascii="仿宋_GB2312" w:eastAsia="仿宋_GB2312"/>
                <w:color w:val="auto"/>
                <w:sz w:val="22"/>
              </w:rPr>
            </w:pPr>
            <w:r>
              <w:rPr>
                <w:rFonts w:hint="eastAsia" w:ascii="仿宋" w:hAnsi="仿宋" w:eastAsia="仿宋" w:cs="仿宋"/>
                <w:sz w:val="20"/>
                <w:szCs w:val="20"/>
                <w:vertAlign w:val="baseline"/>
                <w:lang w:val="en-US" w:eastAsia="zh-CN"/>
              </w:rPr>
              <w:t>省级</w:t>
            </w:r>
          </w:p>
        </w:tc>
      </w:tr>
      <w:tr>
        <w:tblPrEx>
          <w:tblCellMar>
            <w:top w:w="0" w:type="dxa"/>
            <w:left w:w="108" w:type="dxa"/>
            <w:bottom w:w="0" w:type="dxa"/>
            <w:right w:w="108" w:type="dxa"/>
          </w:tblCellMar>
        </w:tblPrEx>
        <w:trPr>
          <w:cantSplit/>
          <w:trHeight w:val="609"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vMerge w:val="continue"/>
            <w:tcBorders>
              <w:top w:val="nil"/>
              <w:left w:val="nil"/>
              <w:bottom w:val="single" w:color="auto" w:sz="4" w:space="0"/>
              <w:right w:val="single" w:color="auto" w:sz="4" w:space="0"/>
            </w:tcBorders>
            <w:vAlign w:val="center"/>
          </w:tcPr>
          <w:p>
            <w:pPr>
              <w:jc w:val="center"/>
              <w:rPr>
                <w:rFonts w:ascii="仿宋_GB2312" w:eastAsia="仿宋_GB2312"/>
              </w:rPr>
            </w:pPr>
          </w:p>
        </w:tc>
        <w:tc>
          <w:tcPr>
            <w:tcW w:w="1766"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auto"/>
              <w:jc w:val="both"/>
              <w:textAlignment w:val="auto"/>
              <w:outlineLvl w:val="9"/>
              <w:rPr>
                <w:rFonts w:hint="eastAsia" w:ascii="仿宋" w:hAnsi="仿宋" w:eastAsia="仿宋" w:cs="仿宋"/>
                <w:color w:val="auto"/>
                <w:sz w:val="20"/>
                <w:szCs w:val="20"/>
              </w:rPr>
            </w:pPr>
            <w:r>
              <w:rPr>
                <w:rFonts w:hint="eastAsia" w:ascii="仿宋" w:hAnsi="仿宋" w:eastAsia="仿宋" w:cs="仿宋"/>
                <w:sz w:val="20"/>
                <w:szCs w:val="20"/>
                <w:vertAlign w:val="baseline"/>
                <w:lang w:val="en-US" w:eastAsia="zh-CN"/>
              </w:rPr>
              <w:t>2014.7-2018.5</w:t>
            </w:r>
          </w:p>
        </w:tc>
        <w:tc>
          <w:tcPr>
            <w:tcW w:w="4246" w:type="dxa"/>
            <w:gridSpan w:val="5"/>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auto"/>
              <w:jc w:val="both"/>
              <w:textAlignment w:val="auto"/>
              <w:outlineLvl w:val="9"/>
              <w:rPr>
                <w:rFonts w:hint="eastAsia" w:ascii="仿宋" w:hAnsi="仿宋" w:eastAsia="仿宋" w:cs="仿宋"/>
                <w:color w:val="auto"/>
                <w:sz w:val="20"/>
                <w:szCs w:val="20"/>
              </w:rPr>
            </w:pPr>
            <w:r>
              <w:rPr>
                <w:rFonts w:hint="eastAsia" w:ascii="仿宋" w:hAnsi="仿宋" w:eastAsia="仿宋" w:cs="仿宋"/>
                <w:sz w:val="20"/>
                <w:szCs w:val="20"/>
              </w:rPr>
              <w:t>浙江省</w:t>
            </w:r>
            <w:r>
              <w:rPr>
                <w:rFonts w:hint="eastAsia" w:ascii="仿宋" w:hAnsi="仿宋" w:eastAsia="仿宋" w:cs="仿宋"/>
                <w:sz w:val="20"/>
                <w:szCs w:val="20"/>
                <w:lang w:eastAsia="zh-CN"/>
              </w:rPr>
              <w:t>“十二五”</w:t>
            </w:r>
            <w:r>
              <w:rPr>
                <w:rFonts w:hint="eastAsia" w:ascii="仿宋" w:hAnsi="仿宋" w:eastAsia="仿宋" w:cs="仿宋"/>
                <w:sz w:val="20"/>
                <w:szCs w:val="20"/>
              </w:rPr>
              <w:t>新兴特色专业建设</w:t>
            </w:r>
          </w:p>
        </w:tc>
        <w:tc>
          <w:tcPr>
            <w:tcW w:w="117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auto"/>
              <w:jc w:val="both"/>
              <w:textAlignment w:val="auto"/>
              <w:outlineLvl w:val="9"/>
              <w:rPr>
                <w:rFonts w:hint="eastAsia" w:ascii="仿宋" w:hAnsi="仿宋" w:eastAsia="仿宋" w:cs="仿宋"/>
                <w:color w:val="auto"/>
                <w:sz w:val="20"/>
                <w:szCs w:val="20"/>
              </w:rPr>
            </w:pPr>
            <w:r>
              <w:rPr>
                <w:rFonts w:hint="eastAsia" w:ascii="仿宋" w:hAnsi="仿宋" w:eastAsia="仿宋" w:cs="仿宋"/>
                <w:sz w:val="20"/>
                <w:szCs w:val="20"/>
                <w:vertAlign w:val="baseline"/>
                <w:lang w:val="en-US" w:eastAsia="zh-CN"/>
              </w:rPr>
              <w:t>省级</w:t>
            </w:r>
          </w:p>
        </w:tc>
      </w:tr>
      <w:tr>
        <w:tblPrEx>
          <w:tblCellMar>
            <w:top w:w="0" w:type="dxa"/>
            <w:left w:w="108" w:type="dxa"/>
            <w:bottom w:w="0" w:type="dxa"/>
            <w:right w:w="108" w:type="dxa"/>
          </w:tblCellMar>
        </w:tblPrEx>
        <w:trPr>
          <w:cantSplit/>
          <w:trHeight w:val="626"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vMerge w:val="continue"/>
            <w:tcBorders>
              <w:top w:val="nil"/>
              <w:left w:val="nil"/>
              <w:bottom w:val="single" w:color="auto" w:sz="4" w:space="0"/>
              <w:right w:val="single" w:color="auto" w:sz="4" w:space="0"/>
            </w:tcBorders>
            <w:vAlign w:val="center"/>
          </w:tcPr>
          <w:p>
            <w:pPr>
              <w:jc w:val="center"/>
              <w:rPr>
                <w:rFonts w:ascii="仿宋_GB2312" w:eastAsia="仿宋_GB2312"/>
              </w:rPr>
            </w:pPr>
          </w:p>
        </w:tc>
        <w:tc>
          <w:tcPr>
            <w:tcW w:w="1766"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auto"/>
              <w:jc w:val="both"/>
              <w:textAlignment w:val="auto"/>
              <w:outlineLvl w:val="9"/>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2014.7-2016.7</w:t>
            </w:r>
          </w:p>
        </w:tc>
        <w:tc>
          <w:tcPr>
            <w:tcW w:w="4246" w:type="dxa"/>
            <w:gridSpan w:val="5"/>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auto"/>
              <w:jc w:val="both"/>
              <w:textAlignment w:val="auto"/>
              <w:outlineLvl w:val="9"/>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面向产学研的经管专业开放式实验室建设研究</w:t>
            </w:r>
          </w:p>
        </w:tc>
        <w:tc>
          <w:tcPr>
            <w:tcW w:w="117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auto"/>
              <w:jc w:val="both"/>
              <w:textAlignment w:val="auto"/>
              <w:outlineLvl w:val="9"/>
              <w:rPr>
                <w:rFonts w:hint="eastAsia" w:ascii="仿宋" w:hAnsi="仿宋" w:eastAsia="仿宋" w:cs="仿宋"/>
                <w:color w:val="auto"/>
                <w:sz w:val="20"/>
                <w:szCs w:val="20"/>
              </w:rPr>
            </w:pPr>
            <w:r>
              <w:rPr>
                <w:rFonts w:hint="eastAsia" w:ascii="仿宋" w:hAnsi="仿宋" w:eastAsia="仿宋" w:cs="仿宋"/>
                <w:sz w:val="20"/>
                <w:szCs w:val="20"/>
                <w:vertAlign w:val="baseline"/>
                <w:lang w:val="en-US" w:eastAsia="zh-CN"/>
              </w:rPr>
              <w:t>省级</w:t>
            </w:r>
          </w:p>
        </w:tc>
      </w:tr>
      <w:tr>
        <w:tblPrEx>
          <w:tblCellMar>
            <w:top w:w="0" w:type="dxa"/>
            <w:left w:w="108" w:type="dxa"/>
            <w:bottom w:w="0" w:type="dxa"/>
            <w:right w:w="108" w:type="dxa"/>
          </w:tblCellMar>
        </w:tblPrEx>
        <w:trPr>
          <w:cantSplit/>
          <w:trHeight w:val="607"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vMerge w:val="continue"/>
            <w:tcBorders>
              <w:top w:val="nil"/>
              <w:left w:val="nil"/>
              <w:bottom w:val="single" w:color="auto" w:sz="4" w:space="0"/>
              <w:right w:val="single" w:color="auto" w:sz="4" w:space="0"/>
            </w:tcBorders>
            <w:vAlign w:val="center"/>
          </w:tcPr>
          <w:p>
            <w:pPr>
              <w:jc w:val="center"/>
              <w:rPr>
                <w:rFonts w:ascii="仿宋_GB2312" w:eastAsia="仿宋_GB2312"/>
              </w:rPr>
            </w:pPr>
          </w:p>
        </w:tc>
        <w:tc>
          <w:tcPr>
            <w:tcW w:w="1766" w:type="dxa"/>
            <w:gridSpan w:val="2"/>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auto"/>
              <w:jc w:val="both"/>
              <w:textAlignment w:val="auto"/>
              <w:outlineLvl w:val="9"/>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2010.11-2014.1</w:t>
            </w:r>
          </w:p>
        </w:tc>
        <w:tc>
          <w:tcPr>
            <w:tcW w:w="4246" w:type="dxa"/>
            <w:gridSpan w:val="5"/>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auto"/>
              <w:jc w:val="both"/>
              <w:textAlignment w:val="auto"/>
              <w:outlineLvl w:val="9"/>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《会计学》精品课程建设</w:t>
            </w:r>
          </w:p>
        </w:tc>
        <w:tc>
          <w:tcPr>
            <w:tcW w:w="117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auto"/>
              <w:jc w:val="both"/>
              <w:textAlignment w:val="auto"/>
              <w:outlineLvl w:val="9"/>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校级</w:t>
            </w:r>
          </w:p>
        </w:tc>
      </w:tr>
      <w:tr>
        <w:tblPrEx>
          <w:tblCellMar>
            <w:top w:w="0" w:type="dxa"/>
            <w:left w:w="108" w:type="dxa"/>
            <w:bottom w:w="0" w:type="dxa"/>
            <w:right w:w="108" w:type="dxa"/>
          </w:tblCellMar>
        </w:tblPrEx>
        <w:trPr>
          <w:cantSplit/>
          <w:trHeight w:val="615"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vMerge w:val="continue"/>
            <w:tcBorders>
              <w:top w:val="nil"/>
              <w:left w:val="nil"/>
              <w:bottom w:val="single" w:color="auto" w:sz="4" w:space="0"/>
              <w:right w:val="single" w:color="auto" w:sz="4" w:space="0"/>
            </w:tcBorders>
            <w:vAlign w:val="center"/>
          </w:tcPr>
          <w:p>
            <w:pPr>
              <w:jc w:val="center"/>
              <w:rPr>
                <w:rFonts w:ascii="仿宋_GB2312" w:eastAsia="仿宋_GB2312"/>
              </w:rPr>
            </w:pPr>
          </w:p>
        </w:tc>
        <w:tc>
          <w:tcPr>
            <w:tcW w:w="1766"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p>
        </w:tc>
        <w:tc>
          <w:tcPr>
            <w:tcW w:w="4246" w:type="dxa"/>
            <w:gridSpan w:val="5"/>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p>
        </w:tc>
        <w:tc>
          <w:tcPr>
            <w:tcW w:w="1177" w:type="dxa"/>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p>
        </w:tc>
      </w:tr>
      <w:tr>
        <w:tblPrEx>
          <w:tblCellMar>
            <w:top w:w="0" w:type="dxa"/>
            <w:left w:w="108" w:type="dxa"/>
            <w:bottom w:w="0" w:type="dxa"/>
            <w:right w:w="108" w:type="dxa"/>
          </w:tblCellMar>
        </w:tblPrEx>
        <w:trPr>
          <w:cantSplit/>
          <w:trHeight w:val="490" w:hRule="atLeast"/>
        </w:trPr>
        <w:tc>
          <w:tcPr>
            <w:tcW w:w="814" w:type="dxa"/>
            <w:vMerge w:val="restart"/>
            <w:tcBorders>
              <w:top w:val="nil"/>
              <w:left w:val="single" w:color="auto" w:sz="4" w:space="0"/>
              <w:bottom w:val="single" w:color="auto" w:sz="4" w:space="0"/>
              <w:right w:val="single" w:color="auto" w:sz="4" w:space="0"/>
            </w:tcBorders>
            <w:vAlign w:val="center"/>
          </w:tcPr>
          <w:p>
            <w:pPr>
              <w:pStyle w:val="5"/>
              <w:snapToGrid w:val="0"/>
              <w:spacing w:before="0" w:after="0" w:line="360" w:lineRule="auto"/>
              <w:jc w:val="center"/>
              <w:rPr>
                <w:rFonts w:ascii="仿宋_GB2312" w:eastAsia="仿宋_GB2312"/>
                <w:color w:val="auto"/>
                <w:sz w:val="22"/>
              </w:rPr>
            </w:pPr>
            <w:r>
              <w:rPr>
                <w:rFonts w:hint="eastAsia" w:ascii="仿宋_GB2312" w:eastAsia="仿宋_GB2312"/>
                <w:color w:val="auto"/>
                <w:sz w:val="22"/>
              </w:rPr>
              <w:t>项目主要成员</w:t>
            </w:r>
          </w:p>
        </w:tc>
        <w:tc>
          <w:tcPr>
            <w:tcW w:w="1219"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姓名</w:t>
            </w:r>
          </w:p>
        </w:tc>
        <w:tc>
          <w:tcPr>
            <w:tcW w:w="1766"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职称</w:t>
            </w:r>
          </w:p>
        </w:tc>
        <w:tc>
          <w:tcPr>
            <w:tcW w:w="4246" w:type="dxa"/>
            <w:gridSpan w:val="5"/>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主要任务</w:t>
            </w:r>
          </w:p>
        </w:tc>
        <w:tc>
          <w:tcPr>
            <w:tcW w:w="1177" w:type="dxa"/>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r>
              <w:rPr>
                <w:rFonts w:hint="eastAsia" w:ascii="仿宋_GB2312" w:eastAsia="仿宋_GB2312"/>
                <w:color w:val="auto"/>
                <w:sz w:val="22"/>
              </w:rPr>
              <w:t>签名</w:t>
            </w:r>
          </w:p>
        </w:tc>
      </w:tr>
      <w:tr>
        <w:tblPrEx>
          <w:tblCellMar>
            <w:top w:w="0" w:type="dxa"/>
            <w:left w:w="108" w:type="dxa"/>
            <w:bottom w:w="0" w:type="dxa"/>
            <w:right w:w="108" w:type="dxa"/>
          </w:tblCellMar>
        </w:tblPrEx>
        <w:trPr>
          <w:cantSplit/>
          <w:trHeight w:val="581"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关宏超</w:t>
            </w:r>
          </w:p>
        </w:tc>
        <w:tc>
          <w:tcPr>
            <w:tcW w:w="1766"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副教授</w:t>
            </w:r>
          </w:p>
        </w:tc>
        <w:tc>
          <w:tcPr>
            <w:tcW w:w="4246" w:type="dxa"/>
            <w:gridSpan w:val="5"/>
            <w:tcBorders>
              <w:top w:val="single" w:color="auto" w:sz="4" w:space="0"/>
              <w:left w:val="nil"/>
              <w:bottom w:val="single" w:color="auto" w:sz="4" w:space="0"/>
              <w:right w:val="single" w:color="auto" w:sz="4" w:space="0"/>
            </w:tcBorders>
            <w:vAlign w:val="top"/>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市场调研，撰写调研报告</w:t>
            </w:r>
          </w:p>
        </w:tc>
        <w:tc>
          <w:tcPr>
            <w:tcW w:w="1177" w:type="dxa"/>
            <w:tcBorders>
              <w:top w:val="single" w:color="auto" w:sz="4" w:space="0"/>
              <w:left w:val="nil"/>
              <w:bottom w:val="single" w:color="auto" w:sz="4" w:space="0"/>
              <w:right w:val="single" w:color="auto" w:sz="4" w:space="0"/>
            </w:tcBorders>
            <w:vAlign w:val="top"/>
          </w:tcPr>
          <w:p>
            <w:pPr>
              <w:pStyle w:val="5"/>
              <w:snapToGrid w:val="0"/>
              <w:spacing w:before="0" w:after="0" w:line="240" w:lineRule="auto"/>
              <w:jc w:val="center"/>
              <w:rPr>
                <w:rFonts w:hint="eastAsia" w:ascii="仿宋" w:hAnsi="仿宋" w:eastAsia="仿宋" w:cs="仿宋"/>
                <w:color w:val="auto"/>
                <w:sz w:val="20"/>
                <w:szCs w:val="20"/>
                <w:lang w:val="en-US" w:eastAsia="zh-CN"/>
              </w:rPr>
            </w:pPr>
          </w:p>
        </w:tc>
      </w:tr>
      <w:tr>
        <w:tblPrEx>
          <w:tblCellMar>
            <w:top w:w="0" w:type="dxa"/>
            <w:left w:w="108" w:type="dxa"/>
            <w:bottom w:w="0" w:type="dxa"/>
            <w:right w:w="108" w:type="dxa"/>
          </w:tblCellMar>
        </w:tblPrEx>
        <w:trPr>
          <w:cantSplit/>
          <w:trHeight w:val="490"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侯和宏</w:t>
            </w:r>
          </w:p>
        </w:tc>
        <w:tc>
          <w:tcPr>
            <w:tcW w:w="1766"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讲师</w:t>
            </w:r>
          </w:p>
        </w:tc>
        <w:tc>
          <w:tcPr>
            <w:tcW w:w="4246" w:type="dxa"/>
            <w:gridSpan w:val="5"/>
            <w:tcBorders>
              <w:top w:val="single" w:color="auto" w:sz="4" w:space="0"/>
              <w:left w:val="nil"/>
              <w:bottom w:val="single" w:color="auto" w:sz="4" w:space="0"/>
              <w:right w:val="single" w:color="auto" w:sz="4" w:space="0"/>
            </w:tcBorders>
            <w:vAlign w:val="top"/>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教学资源库的开发</w:t>
            </w:r>
          </w:p>
        </w:tc>
        <w:tc>
          <w:tcPr>
            <w:tcW w:w="1177" w:type="dxa"/>
            <w:tcBorders>
              <w:top w:val="single" w:color="auto" w:sz="4" w:space="0"/>
              <w:left w:val="nil"/>
              <w:bottom w:val="single" w:color="auto" w:sz="4" w:space="0"/>
              <w:right w:val="single" w:color="auto" w:sz="4" w:space="0"/>
            </w:tcBorders>
            <w:vAlign w:val="top"/>
          </w:tcPr>
          <w:p>
            <w:pPr>
              <w:pStyle w:val="5"/>
              <w:snapToGrid w:val="0"/>
              <w:spacing w:before="0" w:after="0" w:line="240" w:lineRule="auto"/>
              <w:jc w:val="center"/>
              <w:rPr>
                <w:rFonts w:hint="eastAsia" w:ascii="仿宋" w:hAnsi="仿宋" w:eastAsia="仿宋" w:cs="仿宋"/>
                <w:color w:val="auto"/>
                <w:sz w:val="20"/>
                <w:szCs w:val="20"/>
                <w:lang w:val="en-US" w:eastAsia="zh-CN"/>
              </w:rPr>
            </w:pPr>
          </w:p>
        </w:tc>
      </w:tr>
      <w:tr>
        <w:tblPrEx>
          <w:tblCellMar>
            <w:top w:w="0" w:type="dxa"/>
            <w:left w:w="108" w:type="dxa"/>
            <w:bottom w:w="0" w:type="dxa"/>
            <w:right w:w="108" w:type="dxa"/>
          </w:tblCellMar>
        </w:tblPrEx>
        <w:trPr>
          <w:cantSplit/>
          <w:trHeight w:val="490"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莫生红</w:t>
            </w:r>
          </w:p>
        </w:tc>
        <w:tc>
          <w:tcPr>
            <w:tcW w:w="1766"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副教授</w:t>
            </w:r>
          </w:p>
        </w:tc>
        <w:tc>
          <w:tcPr>
            <w:tcW w:w="4246" w:type="dxa"/>
            <w:gridSpan w:val="5"/>
            <w:tcBorders>
              <w:top w:val="single" w:color="auto" w:sz="4" w:space="0"/>
              <w:left w:val="nil"/>
              <w:bottom w:val="single" w:color="auto" w:sz="4" w:space="0"/>
              <w:right w:val="single" w:color="auto" w:sz="4" w:space="0"/>
            </w:tcBorders>
            <w:vAlign w:val="top"/>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实习基地、教学评价的完善</w:t>
            </w:r>
          </w:p>
        </w:tc>
        <w:tc>
          <w:tcPr>
            <w:tcW w:w="1177" w:type="dxa"/>
            <w:tcBorders>
              <w:top w:val="single" w:color="auto" w:sz="4" w:space="0"/>
              <w:left w:val="nil"/>
              <w:bottom w:val="single" w:color="auto" w:sz="4" w:space="0"/>
              <w:right w:val="single" w:color="auto" w:sz="4" w:space="0"/>
            </w:tcBorders>
            <w:vAlign w:val="top"/>
          </w:tcPr>
          <w:p>
            <w:pPr>
              <w:pStyle w:val="5"/>
              <w:snapToGrid w:val="0"/>
              <w:spacing w:before="0" w:after="0" w:line="240" w:lineRule="auto"/>
              <w:jc w:val="center"/>
              <w:rPr>
                <w:rFonts w:hint="eastAsia" w:ascii="仿宋" w:hAnsi="仿宋" w:eastAsia="仿宋" w:cs="仿宋"/>
                <w:color w:val="auto"/>
                <w:sz w:val="20"/>
                <w:szCs w:val="20"/>
                <w:lang w:val="en-US" w:eastAsia="zh-CN"/>
              </w:rPr>
            </w:pPr>
          </w:p>
        </w:tc>
      </w:tr>
      <w:tr>
        <w:tblPrEx>
          <w:tblCellMar>
            <w:top w:w="0" w:type="dxa"/>
            <w:left w:w="108" w:type="dxa"/>
            <w:bottom w:w="0" w:type="dxa"/>
            <w:right w:w="108" w:type="dxa"/>
          </w:tblCellMar>
        </w:tblPrEx>
        <w:trPr>
          <w:cantSplit/>
          <w:trHeight w:val="490" w:hRule="atLeast"/>
        </w:trPr>
        <w:tc>
          <w:tcPr>
            <w:tcW w:w="814"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sz w:val="22"/>
              </w:rPr>
            </w:pPr>
          </w:p>
        </w:tc>
        <w:tc>
          <w:tcPr>
            <w:tcW w:w="1219"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王丽杰</w:t>
            </w:r>
          </w:p>
        </w:tc>
        <w:tc>
          <w:tcPr>
            <w:tcW w:w="1766" w:type="dxa"/>
            <w:gridSpan w:val="2"/>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副教授</w:t>
            </w:r>
          </w:p>
        </w:tc>
        <w:tc>
          <w:tcPr>
            <w:tcW w:w="4246" w:type="dxa"/>
            <w:gridSpan w:val="5"/>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培养方案设计与分析</w:t>
            </w:r>
          </w:p>
          <w:p>
            <w:pPr>
              <w:pStyle w:val="5"/>
              <w:snapToGrid w:val="0"/>
              <w:spacing w:before="0" w:after="0" w:line="240" w:lineRule="auto"/>
              <w:jc w:val="center"/>
              <w:rPr>
                <w:rFonts w:hint="eastAsia" w:ascii="仿宋" w:hAnsi="仿宋" w:eastAsia="仿宋" w:cs="仿宋"/>
                <w:color w:val="auto"/>
                <w:sz w:val="20"/>
                <w:szCs w:val="20"/>
                <w:lang w:val="en-US" w:eastAsia="zh-CN"/>
              </w:rPr>
            </w:pPr>
          </w:p>
        </w:tc>
        <w:tc>
          <w:tcPr>
            <w:tcW w:w="1177" w:type="dxa"/>
            <w:tcBorders>
              <w:top w:val="single" w:color="auto" w:sz="4" w:space="0"/>
              <w:left w:val="nil"/>
              <w:bottom w:val="single" w:color="auto" w:sz="4" w:space="0"/>
              <w:right w:val="single" w:color="auto" w:sz="4" w:space="0"/>
            </w:tcBorders>
            <w:vAlign w:val="center"/>
          </w:tcPr>
          <w:p>
            <w:pPr>
              <w:pStyle w:val="5"/>
              <w:snapToGrid w:val="0"/>
              <w:spacing w:before="0" w:after="0" w:line="240" w:lineRule="auto"/>
              <w:jc w:val="center"/>
              <w:rPr>
                <w:rFonts w:ascii="仿宋_GB2312" w:eastAsia="仿宋_GB2312"/>
                <w:color w:val="auto"/>
                <w:sz w:val="22"/>
              </w:rPr>
            </w:pPr>
          </w:p>
        </w:tc>
      </w:tr>
      <w:tr>
        <w:tblPrEx>
          <w:tblCellMar>
            <w:top w:w="0" w:type="dxa"/>
            <w:left w:w="108" w:type="dxa"/>
            <w:bottom w:w="0" w:type="dxa"/>
            <w:right w:w="108" w:type="dxa"/>
          </w:tblCellMar>
        </w:tblPrEx>
        <w:trPr>
          <w:cantSplit/>
          <w:trHeight w:val="737" w:hRule="atLeast"/>
        </w:trPr>
        <w:tc>
          <w:tcPr>
            <w:tcW w:w="9222"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宋体" w:eastAsia="仿宋_GB2312"/>
                <w:sz w:val="28"/>
                <w:szCs w:val="28"/>
              </w:rPr>
            </w:pPr>
            <w:r>
              <w:rPr>
                <w:rFonts w:hint="eastAsia" w:ascii="仿宋_GB2312" w:eastAsia="仿宋_GB2312"/>
                <w:sz w:val="28"/>
                <w:szCs w:val="28"/>
              </w:rPr>
              <w:t>1.项目相关背景和基础介绍</w:t>
            </w:r>
          </w:p>
        </w:tc>
      </w:tr>
      <w:tr>
        <w:tblPrEx>
          <w:tblCellMar>
            <w:top w:w="0" w:type="dxa"/>
            <w:left w:w="108" w:type="dxa"/>
            <w:bottom w:w="0" w:type="dxa"/>
            <w:right w:w="108" w:type="dxa"/>
          </w:tblCellMar>
        </w:tblPrEx>
        <w:trPr>
          <w:cantSplit/>
          <w:trHeight w:val="3782" w:hRule="atLeast"/>
        </w:trPr>
        <w:tc>
          <w:tcPr>
            <w:tcW w:w="9222"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人类社会已经经历了机械化、电</w:t>
            </w:r>
            <w:r>
              <w:rPr>
                <w:rFonts w:hint="eastAsia" w:ascii="仿宋" w:hAnsi="仿宋" w:eastAsia="仿宋" w:cs="仿宋"/>
                <w:sz w:val="22"/>
                <w:szCs w:val="22"/>
                <w:lang w:eastAsia="zh-CN"/>
              </w:rPr>
              <w:t>子</w:t>
            </w:r>
            <w:r>
              <w:rPr>
                <w:rFonts w:hint="eastAsia" w:ascii="仿宋" w:hAnsi="仿宋" w:eastAsia="仿宋" w:cs="仿宋"/>
                <w:sz w:val="22"/>
                <w:szCs w:val="22"/>
              </w:rPr>
              <w:t>化、信息化时代，</w:t>
            </w:r>
            <w:bookmarkStart w:id="0" w:name="_GoBack"/>
            <w:bookmarkEnd w:id="0"/>
            <w:r>
              <w:rPr>
                <w:rFonts w:hint="eastAsia" w:ascii="仿宋" w:hAnsi="仿宋" w:eastAsia="仿宋" w:cs="仿宋"/>
                <w:sz w:val="22"/>
                <w:szCs w:val="22"/>
              </w:rPr>
              <w:t>目前正在进入“大、智、移、云”等新技术驱动的智能化时代。“机械化”时代人类曾经遭受过“机器”取代人工的压力，而“智能化”时代将面临“机器人”取代人工的挑战。然而，智能化对会计提出巨大挑战的同时，也提供了极好的变革和发展机会。智能化时代，财务人员不仅不会失业，而且舞台更大，但转型是必然的，“智能财务”复合型人才已经成为全球经济发展迫切需求的紧俏人才。</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智能会计时代，会计职能将从核算转向决策和管理，会计功能将从价值反映过渡到价值创造，财会行业在对基础性财务人员需求减少的同时，由于会计职能和功能的改变,而对人才需求类型提出了新的要求。人工智能将驱动财会行业从主动转型到被动转型，倒逼财会人才的转型升级，财会人员将从重复、基础程序化的会计核算工作中解放出来,转向能创造价值的管理和战略工作。首先，作为智能会计时代的财务人员，应该具有较好的职业判断能力。这需要财务人员懂财务懂业务，业务财务一体化是企业发展的趋势,建立在业务基础上的财务才能为企业创造价值。其次，其应该具备数据分析能力，在智能会计师带全面数据化的环境下财务人员需要确你数据安全需要数据建立模型提升财务的预测.决策、规划职能。最后,其应该具有参与企业管理的能力，服务于财务转变为驱动业务的“决策支持者”和”战略引领者”的角色定位。</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为了适应会计智能化的发展趋势，高校相关人才的培养方案应适应这种人才培养目标的变化，但是，目前各高校对智能财务人才培养体系的理解与设置与社会需求尚存在一定差距，如何夯实基础理论，同时在实践中培养学生的智能财务思维与能力成为目前亟待解决的问题。因此 通过校企专业共建、深度合作培养智能财务人才具有重要的现实意义。</w:t>
            </w:r>
          </w:p>
          <w:p>
            <w:pPr>
              <w:spacing w:line="360" w:lineRule="auto"/>
              <w:ind w:firstLine="420" w:firstLineChars="200"/>
            </w:pPr>
          </w:p>
        </w:tc>
      </w:tr>
      <w:tr>
        <w:tblPrEx>
          <w:tblCellMar>
            <w:top w:w="0" w:type="dxa"/>
            <w:left w:w="108" w:type="dxa"/>
            <w:bottom w:w="0" w:type="dxa"/>
            <w:right w:w="108" w:type="dxa"/>
          </w:tblCellMar>
        </w:tblPrEx>
        <w:trPr>
          <w:trHeight w:val="524" w:hRule="atLeast"/>
        </w:trPr>
        <w:tc>
          <w:tcPr>
            <w:tcW w:w="9222" w:type="dxa"/>
            <w:gridSpan w:val="11"/>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rPr>
                <w:rFonts w:ascii="仿宋_GB2312" w:hAnsi="仿宋" w:eastAsia="仿宋_GB2312"/>
                <w:sz w:val="28"/>
                <w:szCs w:val="28"/>
              </w:rPr>
            </w:pPr>
            <w:r>
              <w:rPr>
                <w:rFonts w:hint="eastAsia" w:ascii="仿宋_GB2312" w:eastAsia="仿宋_GB2312"/>
                <w:sz w:val="28"/>
                <w:szCs w:val="28"/>
              </w:rPr>
              <w:t>2.项目的特色和亮点</w:t>
            </w: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rPr>
                <w:rFonts w:ascii="宋体" w:hAnsi="宋体" w:cs="宋体"/>
                <w:szCs w:val="21"/>
              </w:rPr>
            </w:pP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1.紧盯就业岗位群要求，构建以职业道德、通用能力、专业能力为维度的会计人员胜任能力框架，在此基础上设计适应人工智能背景下财务管理人才就业岗位的课程培养体系；</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2.明确智能化时代背景对会计工作和会计从业人员能力带来的具体影响，为本课题运用能力要素法分析互联网背景下的会计人员能力框架提供基本依据；</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3.采用问卷调查法从岗位职责出发构建当前会计人员能力框架，再通过与企业具体从业人员访谈和专家座谈等方式判断互联网时代下会计人员能力要素的不同点；</w:t>
            </w:r>
          </w:p>
          <w:p>
            <w:pPr>
              <w:spacing w:line="360" w:lineRule="auto"/>
              <w:ind w:firstLine="440" w:firstLineChars="200"/>
              <w:rPr>
                <w:rFonts w:ascii="仿宋_GB2312" w:hAnsi="宋体" w:eastAsia="仿宋_GB2312"/>
                <w:b/>
                <w:bCs/>
                <w:sz w:val="28"/>
                <w:szCs w:val="28"/>
              </w:rPr>
            </w:pPr>
            <w:r>
              <w:rPr>
                <w:rFonts w:hint="eastAsia" w:ascii="仿宋" w:hAnsi="仿宋" w:eastAsia="仿宋" w:cs="仿宋"/>
                <w:sz w:val="22"/>
                <w:szCs w:val="22"/>
              </w:rPr>
              <w:t>4.在会计人员能力框架基础上，提出当前高等教育中会计人才培养目标的转变方向。</w:t>
            </w: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rPr>
                <w:rFonts w:ascii="仿宋_GB2312" w:hAnsi="仿宋" w:eastAsia="仿宋_GB2312"/>
                <w:sz w:val="28"/>
                <w:szCs w:val="28"/>
              </w:rPr>
            </w:pPr>
            <w:r>
              <w:rPr>
                <w:rFonts w:hint="eastAsia" w:ascii="仿宋_GB2312" w:eastAsia="仿宋_GB2312"/>
                <w:sz w:val="28"/>
                <w:szCs w:val="28"/>
              </w:rPr>
              <w:t>3.项目建设目标</w:t>
            </w: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1.重新构建适应智能财务的人才培养目标</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在人工智能的背景下，智能财务软件逐渐取代了基础会计人员，使企业对具有管理、分析决策能力的复合型人才需求增加。为了更好的应对人工智能浪潮对会计人才培养的冲击，会计专业的人才培养应侧重于综合决策能力的培养。把互联网、大数据等技术融入到人才培养的目标中，将计算机专业与会计专业进行跨学科融合教学，提高管理会计课程的比重。</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2.完善人工智能背景下财务管理专业课程体系</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人工智能的发展使企业需要的是分析沟通能力强、能为企业未来的发展出谋划策的管理人。为了满足社会发展需要，高校需要完善课程体系，重构专业知识结构，重视通识类课程对学生发展的影响，压缩传统核算课程比重，适当增加管理会计的比重，有条件的话增加一些例如计算机软件、数据开发与应用等信息化和智能化的新技术课程。</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3.建设适应人工智能的时代的教学资源</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作为财经人才培养基地，各院校承担着为社会输送高水平财会人才的光荣使命， 随着时代的变化，要建设适应人工智能时代的教学资源。教学资源共有两个方面，一方面要坚持外部引进和内部培养并重，打造一批高素质、专业化的优秀师资师资队伍。 学院在优秀师资选聘上积极协调，扩展和疏通引进渠道，确保观念更新、活力更强的新鲜血液不断注入教师队伍，同时，加强自有师资培训，推出访学制度，改革教学激励制度等，培养一支兼具学术功底和一定实务经验、保持较高社会发展敏锐度和较强研究能力的师资队伍。另一方面是为推动教研工作更好开展，应围绕会计、审计、税务等学科，筹建管理会计、财务共享、税收大数据等实验室，搭配先进的软硬件和配套设施，有力推动课程研发、实践教学、数据收集等工作的开展。</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4.构建人工智能背景下校企合作新机制，促进财务管理人才的业财融合</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随着大数据、人工智能等技术的发展，了解业务并为业务提供有效的数据支持以创造价值对于财务人员来说也很重要。财务人应走出原本的办公岗位，主动介入到业务中去，参与到企业的未来规划中，最大限度的提升财务人员自身价值。人工智能的背景下，财务人员不仅要懂基础的财务知识，还要了解企业业务部门的工作流程、行业情况等，这样才能更好的为企业未来发展出谋划策。高校为了能够更好的落实业财融合的理念，需要进一步的加强校企合作。校企合作的人才培养模式可以有效的克服传统会计课堂重理论 轻实践的缺陷，根据企业需要培养人才，使培养出来的人才与社会无缝接轨。</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5.加强人工智能背景下教育手段和方法的改革，重塑教师角色</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传统的教学方法下，老师是课堂的主角，学生属于被动接受知识的角色，这种灌输式的教学方式很难调动学生学习的积极性和主观能动性。在人工智能背景下，现代信息技术的发展为课堂教学实现多样性的教学手段和教学方法提供了可能性，“翻转课堂”、“云课堂”以及慕课等多种教学方式的运用，“研究式学习”“项目化教学” 等多种教学手段的实施，线上线下的混合式教学改变了传统教学方式下的教学模式，使学生在教学过程中占有主导地位，学生积极发挥主观能动性，通过小组合作，在学习的过程中发现问题、讨论问题及有效的解决问题。</w:t>
            </w:r>
          </w:p>
          <w:p>
            <w:pPr>
              <w:spacing w:line="360" w:lineRule="auto"/>
              <w:ind w:firstLine="560" w:firstLineChars="200"/>
              <w:rPr>
                <w:rFonts w:ascii="仿宋_GB2312" w:hAnsi="宋体" w:eastAsia="仿宋_GB2312"/>
                <w:sz w:val="28"/>
                <w:szCs w:val="28"/>
              </w:rPr>
            </w:pP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rPr>
                <w:rFonts w:ascii="仿宋_GB2312" w:hAnsi="宋体" w:eastAsia="仿宋_GB2312"/>
                <w:sz w:val="28"/>
                <w:szCs w:val="28"/>
              </w:rPr>
            </w:pPr>
            <w:r>
              <w:rPr>
                <w:rFonts w:hint="eastAsia" w:ascii="仿宋_GB2312" w:eastAsia="仿宋_GB2312"/>
                <w:sz w:val="28"/>
                <w:szCs w:val="28"/>
              </w:rPr>
              <w:t>4.项目建设内容和实施路径</w:t>
            </w: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440" w:lineRule="exact"/>
              <w:ind w:right="229" w:rightChars="109"/>
              <w:rPr>
                <w:rFonts w:ascii="宋体" w:hAnsi="宋体" w:eastAsiaTheme="minorEastAsia"/>
                <w:b/>
                <w:color w:val="000000"/>
                <w:szCs w:val="21"/>
              </w:rPr>
            </w:pPr>
            <w:r>
              <w:rPr>
                <w:rFonts w:hint="eastAsia" w:ascii="宋体" w:hAnsi="宋体"/>
                <w:b/>
                <w:color w:val="000000"/>
                <w:szCs w:val="21"/>
              </w:rPr>
              <w:t>建设内容：</w:t>
            </w:r>
          </w:p>
          <w:p>
            <w:pPr>
              <w:spacing w:line="440" w:lineRule="exact"/>
              <w:ind w:right="229" w:rightChars="109"/>
              <w:rPr>
                <w:rFonts w:hint="eastAsia" w:ascii="仿宋" w:hAnsi="仿宋" w:eastAsia="仿宋" w:cs="仿宋"/>
                <w:bCs/>
                <w:color w:val="000000"/>
                <w:sz w:val="22"/>
                <w:szCs w:val="22"/>
              </w:rPr>
            </w:pPr>
            <w:r>
              <w:rPr>
                <w:rFonts w:hint="eastAsia" w:ascii="仿宋" w:hAnsi="仿宋" w:eastAsia="仿宋" w:cs="仿宋"/>
                <w:bCs/>
                <w:color w:val="000000"/>
                <w:sz w:val="22"/>
                <w:szCs w:val="22"/>
              </w:rPr>
              <w:t>一、组建智能财务专家指导委员会</w:t>
            </w:r>
          </w:p>
          <w:p>
            <w:pPr>
              <w:spacing w:line="440" w:lineRule="exact"/>
              <w:ind w:left="202" w:leftChars="96" w:right="229" w:rightChars="109" w:firstLine="420"/>
              <w:rPr>
                <w:rFonts w:hint="eastAsia" w:ascii="仿宋" w:hAnsi="仿宋" w:eastAsia="仿宋" w:cs="仿宋"/>
                <w:color w:val="000000"/>
                <w:sz w:val="22"/>
                <w:szCs w:val="22"/>
              </w:rPr>
            </w:pPr>
            <w:r>
              <w:rPr>
                <w:rFonts w:hint="eastAsia" w:ascii="仿宋" w:hAnsi="仿宋" w:eastAsia="仿宋" w:cs="仿宋"/>
                <w:color w:val="000000"/>
                <w:sz w:val="22"/>
                <w:szCs w:val="22"/>
              </w:rPr>
              <w:t>组建“智能财务专业教学指导委员会”，指导人工智能背景下财务管理专业人才培养的建设工作。专家委员会的成员可分为两组，一组专家由校内的财务管理专业教师组成，另一组聘请企事业单位的财务专家组成。</w:t>
            </w:r>
          </w:p>
          <w:p>
            <w:pPr>
              <w:spacing w:line="440" w:lineRule="exact"/>
              <w:ind w:right="229" w:rightChars="109"/>
              <w:rPr>
                <w:rFonts w:hint="eastAsia" w:ascii="仿宋" w:hAnsi="仿宋" w:eastAsia="仿宋" w:cs="仿宋"/>
                <w:bCs/>
                <w:color w:val="000000"/>
                <w:sz w:val="22"/>
                <w:szCs w:val="22"/>
              </w:rPr>
            </w:pPr>
            <w:r>
              <w:rPr>
                <w:rFonts w:hint="eastAsia" w:ascii="仿宋" w:hAnsi="仿宋" w:eastAsia="仿宋" w:cs="仿宋"/>
                <w:bCs/>
                <w:color w:val="000000"/>
                <w:sz w:val="22"/>
                <w:szCs w:val="22"/>
              </w:rPr>
              <w:t>二、完成智能化时代对财务会计职业影响调研报告</w:t>
            </w:r>
          </w:p>
          <w:p>
            <w:pPr>
              <w:spacing w:line="440" w:lineRule="exact"/>
              <w:ind w:left="202" w:leftChars="96" w:right="229" w:rightChars="109" w:firstLine="420"/>
              <w:rPr>
                <w:rFonts w:hint="eastAsia" w:ascii="仿宋" w:hAnsi="仿宋" w:eastAsia="仿宋" w:cs="仿宋"/>
                <w:color w:val="000000"/>
                <w:sz w:val="22"/>
                <w:szCs w:val="22"/>
              </w:rPr>
            </w:pPr>
            <w:r>
              <w:rPr>
                <w:rFonts w:hint="eastAsia" w:ascii="仿宋" w:hAnsi="仿宋" w:eastAsia="仿宋" w:cs="仿宋"/>
                <w:color w:val="000000"/>
                <w:sz w:val="22"/>
                <w:szCs w:val="22"/>
              </w:rPr>
              <w:t>采用对企业会计岗位从业人员问卷调查、与企业领导讲解交谈、个别访谈、参观交流、专家座谈会等形式进行。通过对调研结果分析智能化时代社会需求的就业岗位群，总结各种会计岗位的典型工作任务，初步确定</w:t>
            </w:r>
            <w:r>
              <w:rPr>
                <w:rFonts w:hint="eastAsia" w:ascii="仿宋" w:hAnsi="仿宋" w:eastAsia="仿宋" w:cs="仿宋"/>
                <w:sz w:val="22"/>
                <w:szCs w:val="22"/>
              </w:rPr>
              <w:t>智能化时代对会计从业人员的胜任能力要求</w:t>
            </w:r>
            <w:r>
              <w:rPr>
                <w:rFonts w:hint="eastAsia" w:ascii="仿宋" w:hAnsi="仿宋" w:eastAsia="仿宋" w:cs="仿宋"/>
                <w:color w:val="000000"/>
                <w:sz w:val="22"/>
                <w:szCs w:val="22"/>
              </w:rPr>
              <w:t>。</w:t>
            </w:r>
          </w:p>
          <w:p>
            <w:pPr>
              <w:spacing w:line="440" w:lineRule="exact"/>
              <w:ind w:right="229" w:rightChars="109"/>
              <w:rPr>
                <w:rFonts w:hint="eastAsia" w:ascii="仿宋" w:hAnsi="仿宋" w:eastAsia="仿宋" w:cs="仿宋"/>
                <w:bCs/>
                <w:color w:val="000000"/>
                <w:sz w:val="22"/>
                <w:szCs w:val="22"/>
              </w:rPr>
            </w:pPr>
            <w:r>
              <w:rPr>
                <w:rFonts w:hint="eastAsia" w:ascii="仿宋" w:hAnsi="仿宋" w:eastAsia="仿宋" w:cs="仿宋"/>
                <w:bCs/>
                <w:color w:val="000000"/>
                <w:sz w:val="22"/>
                <w:szCs w:val="22"/>
              </w:rPr>
              <w:t>三、形成智能化时代财务管理人才培养课程、实践等改革方案</w:t>
            </w:r>
          </w:p>
          <w:p>
            <w:pPr>
              <w:spacing w:line="440" w:lineRule="exact"/>
              <w:ind w:left="202" w:leftChars="96" w:right="229" w:rightChars="109" w:firstLine="420"/>
              <w:rPr>
                <w:rFonts w:hint="eastAsia" w:ascii="仿宋" w:hAnsi="仿宋" w:eastAsia="仿宋" w:cs="仿宋"/>
                <w:color w:val="000000"/>
                <w:sz w:val="22"/>
                <w:szCs w:val="22"/>
              </w:rPr>
            </w:pPr>
            <w:r>
              <w:rPr>
                <w:rFonts w:hint="eastAsia" w:ascii="仿宋" w:hAnsi="仿宋" w:eastAsia="仿宋" w:cs="仿宋"/>
                <w:color w:val="000000"/>
                <w:sz w:val="22"/>
                <w:szCs w:val="22"/>
              </w:rPr>
              <w:t>在对</w:t>
            </w:r>
            <w:r>
              <w:rPr>
                <w:rFonts w:hint="eastAsia" w:ascii="仿宋" w:hAnsi="仿宋" w:eastAsia="仿宋" w:cs="仿宋"/>
                <w:sz w:val="22"/>
                <w:szCs w:val="22"/>
              </w:rPr>
              <w:t>智能化时代对会计从业人员的胜任能力要求分析的基础上</w:t>
            </w:r>
            <w:r>
              <w:rPr>
                <w:rFonts w:hint="eastAsia" w:ascii="仿宋" w:hAnsi="仿宋" w:eastAsia="仿宋" w:cs="仿宋"/>
                <w:color w:val="000000"/>
                <w:sz w:val="22"/>
                <w:szCs w:val="22"/>
              </w:rPr>
              <w:t>，从以下几方面对财务管理人才培养方案进行改革。</w:t>
            </w:r>
          </w:p>
          <w:p>
            <w:pPr>
              <w:spacing w:line="440" w:lineRule="exact"/>
              <w:ind w:left="202" w:leftChars="96" w:right="229" w:rightChars="109" w:firstLine="55" w:firstLineChars="25"/>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1、人才培养目标</w:t>
            </w:r>
          </w:p>
          <w:p>
            <w:pPr>
              <w:spacing w:line="440" w:lineRule="exact"/>
              <w:ind w:left="202" w:leftChars="96" w:right="229" w:rightChars="109" w:firstLine="55" w:firstLineChars="25"/>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2、理论课程体系</w:t>
            </w:r>
          </w:p>
          <w:p>
            <w:pPr>
              <w:spacing w:line="440" w:lineRule="exact"/>
              <w:ind w:left="202" w:leftChars="96" w:right="229" w:rightChars="109" w:firstLine="55" w:firstLineChars="25"/>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3、实践课程体系</w:t>
            </w:r>
          </w:p>
          <w:p>
            <w:pPr>
              <w:spacing w:line="440" w:lineRule="exact"/>
              <w:ind w:right="229" w:rightChars="109" w:firstLine="660" w:firstLineChars="300"/>
              <w:rPr>
                <w:rFonts w:hint="eastAsia" w:ascii="仿宋" w:hAnsi="仿宋" w:eastAsia="仿宋" w:cs="仿宋"/>
                <w:color w:val="000000"/>
                <w:sz w:val="22"/>
                <w:szCs w:val="22"/>
              </w:rPr>
            </w:pPr>
            <w:r>
              <w:rPr>
                <w:rFonts w:hint="eastAsia" w:ascii="仿宋" w:hAnsi="仿宋" w:eastAsia="仿宋" w:cs="仿宋"/>
                <w:color w:val="000000"/>
                <w:sz w:val="22"/>
                <w:szCs w:val="22"/>
              </w:rPr>
              <w:t>4、课程教学方法与手段</w:t>
            </w:r>
          </w:p>
          <w:p>
            <w:pPr>
              <w:spacing w:line="440" w:lineRule="exact"/>
              <w:ind w:right="229" w:rightChars="109" w:firstLine="660" w:firstLineChars="300"/>
              <w:rPr>
                <w:rFonts w:hint="eastAsia" w:ascii="仿宋" w:hAnsi="仿宋" w:eastAsia="仿宋" w:cs="仿宋"/>
                <w:color w:val="000000"/>
                <w:sz w:val="22"/>
                <w:szCs w:val="22"/>
              </w:rPr>
            </w:pPr>
            <w:r>
              <w:rPr>
                <w:rFonts w:hint="eastAsia" w:ascii="仿宋" w:hAnsi="仿宋" w:eastAsia="仿宋" w:cs="仿宋"/>
                <w:color w:val="000000"/>
                <w:sz w:val="22"/>
                <w:szCs w:val="22"/>
              </w:rPr>
              <w:t>5、课程考核方案</w:t>
            </w:r>
          </w:p>
          <w:p>
            <w:pPr>
              <w:spacing w:line="440" w:lineRule="exact"/>
              <w:ind w:right="229" w:rightChars="109" w:firstLine="660" w:firstLineChars="300"/>
              <w:rPr>
                <w:rFonts w:hint="eastAsia" w:ascii="仿宋" w:hAnsi="仿宋" w:eastAsia="仿宋" w:cs="仿宋"/>
                <w:color w:val="000000"/>
                <w:sz w:val="22"/>
                <w:szCs w:val="22"/>
              </w:rPr>
            </w:pPr>
            <w:r>
              <w:rPr>
                <w:rFonts w:hint="eastAsia" w:ascii="仿宋" w:hAnsi="仿宋" w:eastAsia="仿宋" w:cs="仿宋"/>
                <w:color w:val="000000"/>
                <w:sz w:val="22"/>
                <w:szCs w:val="22"/>
              </w:rPr>
              <w:t>6、课程资源建设</w:t>
            </w:r>
          </w:p>
          <w:p>
            <w:pPr>
              <w:spacing w:line="440" w:lineRule="exact"/>
              <w:ind w:right="229" w:rightChars="109"/>
              <w:rPr>
                <w:rFonts w:ascii="宋体" w:hAnsi="宋体"/>
                <w:b/>
                <w:color w:val="000000"/>
                <w:szCs w:val="21"/>
              </w:rPr>
            </w:pPr>
            <w:r>
              <w:rPr>
                <w:rFonts w:hint="eastAsia" w:ascii="宋体" w:hAnsi="宋体"/>
                <w:b/>
                <w:color w:val="000000"/>
                <w:szCs w:val="21"/>
              </w:rPr>
              <w:t>实施路径：</w:t>
            </w:r>
          </w:p>
          <w:p>
            <w:pPr>
              <w:spacing w:line="440" w:lineRule="exact"/>
              <w:ind w:right="229" w:rightChars="109"/>
              <w:rPr>
                <w:rFonts w:ascii="宋体" w:hAnsi="宋体"/>
                <w:bCs/>
                <w:color w:val="000000"/>
                <w:szCs w:val="21"/>
              </w:rPr>
            </w:pPr>
          </w:p>
          <w:p>
            <w:pPr>
              <w:ind w:firstLine="411" w:firstLineChars="196"/>
            </w:pPr>
            <w:r>
              <w:rPr>
                <w:rFonts w:hint="eastAsia"/>
              </w:rPr>
              <w:t xml:space="preserve"> </w:t>
            </w:r>
          </w:p>
          <w:p>
            <w:pPr>
              <w:ind w:firstLine="411" w:firstLineChars="196"/>
            </w:pPr>
          </w:p>
          <w:p>
            <w:pPr>
              <w:ind w:firstLine="411" w:firstLineChars="196"/>
            </w:pPr>
          </w:p>
          <w:p>
            <w:pPr>
              <w:widowControl/>
              <w:autoSpaceDE/>
              <w:autoSpaceDN/>
              <w:adjustRightInd/>
              <w:spacing w:line="640" w:lineRule="atLeast"/>
              <w:ind w:firstLine="0" w:firstLineChars="0"/>
              <w:textAlignment w:val="baseline"/>
              <w:rPr>
                <w:rFonts w:ascii="宋体" w:hAnsi="宋体"/>
                <w:color w:val="000000"/>
                <w:szCs w:val="21"/>
              </w:rPr>
            </w:pPr>
            <w:r>
              <w:rPr>
                <w:rFonts w:ascii="仿宋" w:hAnsi="仿宋" w:eastAsia="仿宋"/>
                <w:color w:val="333333"/>
              </w:rPr>
              <w:pict>
                <v:rect id="_x0000_s2083" o:spid="_x0000_s2083" o:spt="1" style="position:absolute;left:0pt;margin-left:59.25pt;margin-top:8.85pt;height:33.5pt;width:347.5pt;z-index:251660288;mso-width-relative:page;mso-height-relative:page;" coordsize="21600,21600">
                  <v:path/>
                  <v:fill focussize="0,0"/>
                  <v:stroke/>
                  <v:imagedata o:title=""/>
                  <o:lock v:ext="edit"/>
                  <v:textbox>
                    <w:txbxContent>
                      <w:p>
                        <w:pPr>
                          <w:ind w:firstLine="660" w:firstLineChars="300"/>
                        </w:pPr>
                        <w:r>
                          <w:rPr>
                            <w:rFonts w:hint="eastAsia" w:ascii="仿宋_GB2312" w:eastAsia="仿宋_GB2312"/>
                            <w:sz w:val="22"/>
                          </w:rPr>
                          <w:t>人工智能背景下财务管理专业人才培养的改革探析</w:t>
                        </w:r>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shape id="_x0000_s2084" o:spid="_x0000_s2084" o:spt="32" type="#_x0000_t32" style="position:absolute;left:0pt;margin-left:295.25pt;margin-top:10.35pt;height:25pt;width:0pt;z-index:251678720;mso-width-relative:page;mso-height-relative:page;" o:connectortype="straight" filled="f" coordsize="21600,21600">
                  <v:path arrowok="t"/>
                  <v:fill on="f" focussize="0,0"/>
                  <v:stroke endarrow="block"/>
                  <v:imagedata o:title=""/>
                  <o:lock v:ext="edit"/>
                </v:shape>
              </w:pict>
            </w:r>
            <w:r>
              <w:rPr>
                <w:rFonts w:ascii="宋体" w:hAnsi="宋体"/>
                <w:color w:val="000000"/>
                <w:szCs w:val="21"/>
              </w:rPr>
              <w:pict>
                <v:shape id="_x0000_s2085" o:spid="_x0000_s2085" o:spt="32" type="#_x0000_t32" style="position:absolute;left:0pt;margin-left:101.75pt;margin-top:10.35pt;height:25pt;width:0pt;z-index:251667456;mso-width-relative:page;mso-height-relative:page;" o:connectortype="straight" filled="f" coordsize="21600,21600">
                  <v:path arrowok="t"/>
                  <v:fill on="f" focussize="0,0"/>
                  <v:stroke endarrow="block"/>
                  <v:imagedata o:title=""/>
                  <o:lock v:ext="edit"/>
                </v:shape>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shape id="_x0000_s2086" o:spid="_x0000_s2086" o:spt="32" type="#_x0000_t32" style="position:absolute;left:0pt;margin-left:295.25pt;margin-top:31.35pt;height:25pt;width:0pt;z-index:251691008;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rect id="_x0000_s2087" o:spid="_x0000_s2087" o:spt="1" style="position:absolute;left:0pt;margin-left:189.25pt;margin-top:3.35pt;height:28.5pt;width:217.5pt;z-index:251666432;mso-width-relative:page;mso-height-relative:page;" coordsize="21600,21600">
                  <v:path/>
                  <v:fill focussize="0,0"/>
                  <v:stroke/>
                  <v:imagedata o:title=""/>
                  <o:lock v:ext="edit"/>
                  <v:textbox>
                    <w:txbxContent>
                      <w:p>
                        <w:pPr>
                          <w:ind w:firstLine="0" w:firstLineChars="0"/>
                          <w:rPr>
                            <w:rFonts w:hint="eastAsia" w:ascii="仿宋" w:hAnsi="仿宋" w:eastAsia="仿宋" w:cs="仿宋"/>
                            <w:sz w:val="20"/>
                            <w:szCs w:val="20"/>
                          </w:rPr>
                        </w:pPr>
                        <w:r>
                          <w:rPr>
                            <w:rFonts w:hint="eastAsia" w:ascii="仿宋" w:hAnsi="仿宋" w:eastAsia="仿宋" w:cs="仿宋"/>
                            <w:sz w:val="20"/>
                            <w:szCs w:val="20"/>
                          </w:rPr>
                          <w:t>进一步搜索相关文献、明确研究背景意义</w:t>
                        </w:r>
                      </w:p>
                    </w:txbxContent>
                  </v:textbox>
                </v:rect>
              </w:pict>
            </w:r>
            <w:r>
              <w:rPr>
                <w:rFonts w:ascii="仿宋" w:hAnsi="仿宋" w:eastAsia="仿宋"/>
                <w:color w:val="333333"/>
              </w:rPr>
              <w:pict>
                <v:shape id="_x0000_s2088" o:spid="_x0000_s2088" o:spt="13" type="#_x0000_t13" style="position:absolute;left:0pt;margin-left:142.75pt;margin-top:14.85pt;height:7.15pt;width:46.5pt;z-index:251679744;mso-width-relative:page;mso-height-relative:page;" coordsize="21600,21600">
                  <v:path/>
                  <v:fill focussize="0,0"/>
                  <v:stroke joinstyle="miter"/>
                  <v:imagedata o:title=""/>
                  <o:lock v:ext="edit"/>
                </v:shape>
              </w:pict>
            </w:r>
            <w:r>
              <w:rPr>
                <w:rFonts w:ascii="仿宋" w:hAnsi="仿宋" w:eastAsia="仿宋"/>
                <w:color w:val="333333"/>
              </w:rPr>
              <w:pict>
                <v:rect id="_x0000_s2089" o:spid="_x0000_s2089" o:spt="1" style="position:absolute;left:0pt;margin-left:59.25pt;margin-top:3.35pt;height:28.5pt;width:83.5pt;z-index:251658240;mso-width-relative:page;mso-height-relative:page;" coordsize="21600,21600">
                  <v:path/>
                  <v:fill focussize="0,0"/>
                  <v:stroke/>
                  <v:imagedata o:title=""/>
                  <o:lock v:ext="edit"/>
                  <v:textbox>
                    <w:txbxContent>
                      <w:p>
                        <w:pPr>
                          <w:ind w:firstLine="200" w:firstLineChars="100"/>
                          <w:rPr>
                            <w:rFonts w:hint="eastAsia" w:ascii="仿宋" w:hAnsi="仿宋" w:eastAsia="仿宋" w:cs="仿宋"/>
                            <w:sz w:val="20"/>
                            <w:szCs w:val="20"/>
                          </w:rPr>
                        </w:pPr>
                        <w:r>
                          <w:rPr>
                            <w:rFonts w:hint="eastAsia" w:ascii="仿宋" w:hAnsi="仿宋" w:eastAsia="仿宋" w:cs="仿宋"/>
                            <w:sz w:val="20"/>
                            <w:szCs w:val="20"/>
                          </w:rPr>
                          <w:t>准备阶段</w:t>
                        </w:r>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rect id="_x0000_s2090" o:spid="_x0000_s2090" o:spt="1" style="position:absolute;left:0pt;margin-left:185.75pt;margin-top:25.35pt;height:28.5pt;width:217.5pt;z-index:251680768;mso-width-relative:page;mso-height-relative:page;" coordsize="21600,21600">
                  <v:path/>
                  <v:fill focussize="0,0"/>
                  <v:stroke/>
                  <v:imagedata o:title=""/>
                  <o:lock v:ext="edit"/>
                  <v:textbox inset="0.5mm,1.27mm,0.5mm,1.27mm">
                    <w:txbxContent>
                      <w:p>
                        <w:pPr>
                          <w:ind w:firstLine="0" w:firstLineChars="0"/>
                          <w:rPr>
                            <w:rFonts w:hint="eastAsia" w:ascii="仿宋" w:hAnsi="仿宋" w:eastAsia="仿宋" w:cs="仿宋"/>
                            <w:sz w:val="20"/>
                            <w:szCs w:val="20"/>
                          </w:rPr>
                        </w:pPr>
                        <w:r>
                          <w:rPr>
                            <w:rFonts w:hint="eastAsia" w:ascii="仿宋" w:hAnsi="仿宋" w:eastAsia="仿宋" w:cs="仿宋"/>
                            <w:sz w:val="20"/>
                            <w:szCs w:val="20"/>
                          </w:rPr>
                          <w:t>智能化时代对会计职业的影响到底是什么</w:t>
                        </w:r>
                      </w:p>
                    </w:txbxContent>
                  </v:textbox>
                </v:rect>
              </w:pict>
            </w:r>
            <w:r>
              <w:rPr>
                <w:rFonts w:eastAsia="仿宋_GB2312"/>
                <w:color w:val="000000"/>
                <w:u w:color="000000"/>
              </w:rPr>
              <w:pict>
                <v:shape id="_x0000_s2091" o:spid="_x0000_s2091" o:spt="32" type="#_x0000_t32" style="position:absolute;left:0pt;margin-left:97.75pt;margin-top:0.35pt;height:25pt;width:0pt;z-index:251673600;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rect id="_x0000_s2092" o:spid="_x0000_s2092" o:spt="1" style="position:absolute;left:0pt;margin-left:55.75pt;margin-top:25.35pt;height:28.5pt;width:83.5pt;z-index:251668480;mso-width-relative:page;mso-height-relative:page;" coordsize="21600,21600">
                  <v:path/>
                  <v:fill focussize="0,0"/>
                  <v:stroke/>
                  <v:imagedata o:title=""/>
                  <o:lock v:ext="edit"/>
                  <v:textbox>
                    <w:txbxContent>
                      <w:p>
                        <w:pPr>
                          <w:ind w:firstLine="0" w:firstLineChars="0"/>
                          <w:jc w:val="center"/>
                          <w:rPr>
                            <w:rFonts w:hint="eastAsia" w:eastAsia="宋体"/>
                            <w:lang w:eastAsia="zh-CN"/>
                          </w:rPr>
                        </w:pPr>
                        <w:r>
                          <w:rPr>
                            <w:rFonts w:hint="eastAsia" w:ascii="仿宋" w:hAnsi="仿宋" w:eastAsia="仿宋" w:cs="仿宋"/>
                            <w:sz w:val="20"/>
                            <w:szCs w:val="20"/>
                            <w:lang w:eastAsia="zh-CN"/>
                          </w:rPr>
                          <w:t>调研阶段</w:t>
                        </w:r>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shape id="_x0000_s2093" o:spid="_x0000_s2093" o:spt="32" type="#_x0000_t32" style="position:absolute;left:0pt;margin-left:295.25pt;margin-top:21.85pt;height:25pt;width:0pt;z-index:251692032;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shape id="_x0000_s2094" o:spid="_x0000_s2094" o:spt="13" type="#_x0000_t13" style="position:absolute;left:0pt;margin-left:139.25pt;margin-top:6pt;height:7.15pt;width:46.5pt;z-index:251684864;mso-width-relative:page;mso-height-relative:page;" coordsize="21600,21600">
                  <v:path/>
                  <v:fill focussize="0,0"/>
                  <v:stroke joinstyle="miter"/>
                  <v:imagedata o:title=""/>
                  <o:lock v:ext="edit"/>
                </v:shape>
              </w:pict>
            </w:r>
            <w:r>
              <w:rPr>
                <w:rFonts w:eastAsia="仿宋_GB2312"/>
                <w:color w:val="000000"/>
                <w:u w:color="000000"/>
              </w:rPr>
              <w:pict>
                <v:shape id="_x0000_s2095" o:spid="_x0000_s2095" o:spt="32" type="#_x0000_t32" style="position:absolute;left:0pt;margin-left:97.75pt;margin-top:21.85pt;height:25pt;width:0pt;z-index:251674624;mso-width-relative:page;mso-height-relative:page;" o:connectortype="straight" filled="f" coordsize="21600,21600">
                  <v:path arrowok="t"/>
                  <v:fill on="f" focussize="0,0"/>
                  <v:stroke endarrow="block"/>
                  <v:imagedata o:title=""/>
                  <o:lock v:ext="edit"/>
                </v:shape>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rect id="_x0000_s2096" o:spid="_x0000_s2096" o:spt="1" style="position:absolute;left:0pt;margin-left:185.75pt;margin-top:14.85pt;height:28.5pt;width:217.5pt;z-index:251681792;mso-width-relative:page;mso-height-relative:page;" coordsize="21600,21600">
                  <v:path/>
                  <v:fill focussize="0,0"/>
                  <v:stroke/>
                  <v:imagedata o:title=""/>
                  <o:lock v:ext="edit"/>
                  <v:textbox>
                    <w:txbxContent>
                      <w:p>
                        <w:pPr>
                          <w:ind w:firstLine="0" w:firstLineChars="0"/>
                          <w:rPr>
                            <w:rFonts w:hint="eastAsia" w:ascii="仿宋" w:hAnsi="仿宋" w:eastAsia="仿宋" w:cs="仿宋"/>
                            <w:sz w:val="20"/>
                            <w:szCs w:val="20"/>
                          </w:rPr>
                        </w:pPr>
                        <w:r>
                          <w:rPr>
                            <w:rFonts w:hint="eastAsia" w:ascii="仿宋" w:hAnsi="仿宋" w:eastAsia="仿宋" w:cs="仿宋"/>
                            <w:sz w:val="20"/>
                            <w:szCs w:val="20"/>
                          </w:rPr>
                          <w:t>智能化时代对会计从业人员的胜任能力</w:t>
                        </w:r>
                        <w:r>
                          <w:rPr>
                            <w:rFonts w:hint="eastAsia" w:ascii="仿宋" w:hAnsi="仿宋" w:eastAsia="仿宋" w:cs="仿宋"/>
                            <w:sz w:val="20"/>
                            <w:szCs w:val="20"/>
                            <w:lang w:eastAsia="zh-CN"/>
                          </w:rPr>
                          <w:t>要</w:t>
                        </w:r>
                        <w:r>
                          <w:rPr>
                            <w:rFonts w:hint="eastAsia" w:ascii="仿宋" w:hAnsi="仿宋" w:eastAsia="仿宋" w:cs="仿宋"/>
                            <w:sz w:val="20"/>
                            <w:szCs w:val="20"/>
                          </w:rPr>
                          <w:t xml:space="preserve">求 </w:t>
                        </w:r>
                      </w:p>
                    </w:txbxContent>
                  </v:textbox>
                </v:rect>
              </w:pict>
            </w:r>
            <w:r>
              <w:rPr>
                <w:rFonts w:eastAsia="仿宋_GB2312"/>
                <w:color w:val="000000"/>
                <w:u w:color="000000"/>
              </w:rPr>
              <w:pict>
                <v:shape id="_x0000_s2097" o:spid="_x0000_s2097" o:spt="13" type="#_x0000_t13" style="position:absolute;left:0pt;margin-left:139.25pt;margin-top:24.85pt;height:7.15pt;width:46.5pt;z-index:251685888;mso-width-relative:page;mso-height-relative:page;" coordsize="21600,21600">
                  <v:path/>
                  <v:fill focussize="0,0"/>
                  <v:stroke joinstyle="miter"/>
                  <v:imagedata o:title=""/>
                  <o:lock v:ext="edit"/>
                </v:shape>
              </w:pict>
            </w:r>
            <w:r>
              <w:rPr>
                <w:rFonts w:eastAsia="仿宋_GB2312"/>
                <w:color w:val="000000"/>
                <w:u w:color="000000"/>
              </w:rPr>
              <w:pict>
                <v:rect id="_x0000_s2098" o:spid="_x0000_s2098" o:spt="1" style="position:absolute;left:0pt;margin-left:55.75pt;margin-top:14.85pt;height:28.5pt;width:83.5pt;z-index:251669504;mso-width-relative:page;mso-height-relative:page;" coordsize="21600,21600">
                  <v:path/>
                  <v:fill focussize="0,0"/>
                  <v:stroke/>
                  <v:imagedata o:title=""/>
                  <o:lock v:ext="edit"/>
                  <v:textbox>
                    <w:txbxContent>
                      <w:p>
                        <w:pPr>
                          <w:ind w:firstLine="0" w:firstLineChars="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调研问题分析</w:t>
                        </w:r>
                      </w:p>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shape id="_x0000_s2099" o:spid="_x0000_s2099" o:spt="32" type="#_x0000_t32" style="position:absolute;left:0pt;margin-left:295.25pt;margin-top:11.35pt;height:25pt;width:0pt;z-index:251693056;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shape id="_x0000_s2100" o:spid="_x0000_s2100" o:spt="32" type="#_x0000_t32" style="position:absolute;left:0pt;margin-left:97.75pt;margin-top:11.35pt;height:25pt;width:0pt;z-index:251675648;mso-width-relative:page;mso-height-relative:page;" o:connectortype="straight" filled="f" coordsize="21600,21600">
                  <v:path arrowok="t"/>
                  <v:fill on="f" focussize="0,0"/>
                  <v:stroke endarrow="block"/>
                  <v:imagedata o:title=""/>
                  <o:lock v:ext="edit"/>
                </v:shape>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rect id="_x0000_s2101" o:spid="_x0000_s2101" o:spt="1" style="position:absolute;left:0pt;margin-left:185.75pt;margin-top:2.1pt;height:37.65pt;width:217.5pt;z-index:251682816;mso-width-relative:page;mso-height-relative:page;" fillcolor="#FFFFFF" filled="t" stroked="t" coordsize="21600,21600">
                  <v:path/>
                  <v:fill on="t" color2="#FFFFFF" focussize="0,0"/>
                  <v:stroke color="#000000" joinstyle="miter"/>
                  <v:imagedata o:title=""/>
                  <o:lock v:ext="edit" aspectratio="f"/>
                  <v:textbox>
                    <w:txbxContent>
                      <w:p>
                        <w:pPr>
                          <w:ind w:firstLine="0" w:firstLineChars="0"/>
                          <w:rPr>
                            <w:rFonts w:hint="eastAsia" w:ascii="仿宋" w:hAnsi="仿宋" w:eastAsia="仿宋" w:cs="仿宋"/>
                            <w:sz w:val="20"/>
                            <w:szCs w:val="20"/>
                          </w:rPr>
                        </w:pPr>
                        <w:r>
                          <w:rPr>
                            <w:rFonts w:hint="eastAsia" w:ascii="仿宋" w:hAnsi="仿宋" w:eastAsia="仿宋" w:cs="仿宋"/>
                            <w:sz w:val="20"/>
                            <w:szCs w:val="20"/>
                          </w:rPr>
                          <w:t>构建以职业道德、通用能力、专业能力为维度的会计人员胜任能力框架</w:t>
                        </w:r>
                      </w:p>
                    </w:txbxContent>
                  </v:textbox>
                </v:rect>
              </w:pict>
            </w:r>
            <w:r>
              <w:rPr>
                <w:rFonts w:eastAsia="仿宋_GB2312"/>
                <w:color w:val="000000"/>
                <w:u w:color="000000"/>
              </w:rPr>
              <w:pict>
                <v:shape id="_x0000_s2102" o:spid="_x0000_s2102" o:spt="13" type="#_x0000_t13" style="position:absolute;left:0pt;margin-left:139.25pt;margin-top:14.35pt;height:7.15pt;width:46.5pt;z-index:251686912;mso-width-relative:page;mso-height-relative:page;" coordsize="21600,21600">
                  <v:path/>
                  <v:fill focussize="0,0"/>
                  <v:stroke joinstyle="miter"/>
                  <v:imagedata o:title=""/>
                  <o:lock v:ext="edit"/>
                </v:shape>
              </w:pict>
            </w:r>
            <w:r>
              <w:rPr>
                <w:rFonts w:eastAsia="仿宋_GB2312"/>
                <w:color w:val="000000"/>
                <w:u w:color="000000"/>
              </w:rPr>
              <w:pict>
                <v:rect id="_x0000_s2103" o:spid="_x0000_s2103" o:spt="1" style="position:absolute;left:0pt;margin-left:55.75pt;margin-top:4.35pt;height:28.5pt;width:83.5pt;z-index:251670528;mso-width-relative:page;mso-height-relative:page;" coordsize="21600,21600">
                  <v:path/>
                  <v:fill focussize="0,0"/>
                  <v:stroke/>
                  <v:imagedata o:title=""/>
                  <o:lock v:ext="edit"/>
                  <v:textbox>
                    <w:txbxContent>
                      <w:p>
                        <w:pPr>
                          <w:ind w:firstLine="0" w:firstLineChars="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调研问题解决</w:t>
                        </w:r>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shape id="_x0000_s2105" o:spid="_x0000_s2105" o:spt="32" type="#_x0000_t32" style="position:absolute;left:0pt;margin-left:295.25pt;margin-top:3.15pt;height:25pt;width:0pt;z-index:251694080;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rect id="_x0000_s2104" o:spid="_x0000_s2104" o:spt="1" style="position:absolute;left:0pt;margin-left:185.75pt;margin-top:25.85pt;height:28.5pt;width:217.5pt;z-index:251683840;mso-width-relative:page;mso-height-relative:page;" coordsize="21600,21600">
                  <v:path/>
                  <v:fill focussize="0,0"/>
                  <v:stroke/>
                  <v:imagedata o:title=""/>
                  <o:lock v:ext="edit"/>
                  <v:textbox>
                    <w:txbxContent>
                      <w:p>
                        <w:pPr>
                          <w:ind w:firstLine="0" w:firstLineChars="0"/>
                          <w:rPr>
                            <w:rFonts w:hint="eastAsia" w:ascii="仿宋" w:hAnsi="仿宋" w:eastAsia="仿宋" w:cs="仿宋"/>
                            <w:sz w:val="20"/>
                            <w:szCs w:val="20"/>
                            <w:lang w:eastAsia="zh-CN"/>
                          </w:rPr>
                        </w:pPr>
                        <w:r>
                          <w:rPr>
                            <w:rFonts w:hint="eastAsia" w:ascii="仿宋" w:hAnsi="仿宋" w:eastAsia="仿宋" w:cs="仿宋"/>
                            <w:sz w:val="20"/>
                            <w:szCs w:val="20"/>
                          </w:rPr>
                          <w:t>形成</w:t>
                        </w:r>
                        <w:r>
                          <w:rPr>
                            <w:rFonts w:hint="eastAsia" w:ascii="仿宋" w:hAnsi="仿宋" w:eastAsia="仿宋" w:cs="仿宋"/>
                            <w:sz w:val="20"/>
                            <w:szCs w:val="20"/>
                            <w:lang w:eastAsia="zh-CN"/>
                          </w:rPr>
                          <w:t>与能力框架相适应财务人才培养改革方案</w:t>
                        </w:r>
                      </w:p>
                    </w:txbxContent>
                  </v:textbox>
                </v:rect>
              </w:pict>
            </w:r>
            <w:r>
              <w:rPr>
                <w:rFonts w:eastAsia="仿宋_GB2312"/>
                <w:color w:val="000000"/>
                <w:u w:color="000000"/>
              </w:rPr>
              <w:pict>
                <v:shape id="_x0000_s2106" o:spid="_x0000_s2106" o:spt="32" type="#_x0000_t32" style="position:absolute;left:0pt;margin-left:97.75pt;margin-top:0.85pt;height:25pt;width:0pt;z-index:251676672;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rect id="_x0000_s2107" o:spid="_x0000_s2107" o:spt="1" style="position:absolute;left:0pt;margin-left:55.75pt;margin-top:25.85pt;height:28.5pt;width:83.5pt;z-index:251671552;mso-width-relative:page;mso-height-relative:page;" coordsize="21600,21600">
                  <v:path/>
                  <v:fill focussize="0,0"/>
                  <v:stroke/>
                  <v:imagedata o:title=""/>
                  <o:lock v:ext="edit"/>
                  <v:textbox>
                    <w:txbxContent>
                      <w:p>
                        <w:pPr>
                          <w:ind w:firstLine="0" w:firstLineChars="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成果形成阶段</w:t>
                        </w:r>
                      </w:p>
                    </w:txbxContent>
                  </v:textbox>
                </v:rect>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shape id="_x0000_s2108" o:spid="_x0000_s2108" o:spt="32" type="#_x0000_t32" style="position:absolute;left:0pt;margin-left:295.25pt;margin-top:22.35pt;height:25pt;width:0pt;z-index:251695104;mso-width-relative:page;mso-height-relative:page;" o:connectortype="straight" filled="f" coordsize="21600,21600">
                  <v:path arrowok="t"/>
                  <v:fill on="f" focussize="0,0"/>
                  <v:stroke endarrow="block"/>
                  <v:imagedata o:title=""/>
                  <o:lock v:ext="edit"/>
                </v:shape>
              </w:pict>
            </w:r>
            <w:r>
              <w:rPr>
                <w:rFonts w:eastAsia="仿宋_GB2312"/>
                <w:color w:val="000000"/>
                <w:u w:color="000000"/>
              </w:rPr>
              <w:pict>
                <v:shape id="_x0000_s2109" o:spid="_x0000_s2109" o:spt="13" type="#_x0000_t13" style="position:absolute;left:0pt;margin-left:139.25pt;margin-top:6.85pt;height:7.15pt;width:46.5pt;z-index:251687936;mso-width-relative:page;mso-height-relative:page;" coordsize="21600,21600">
                  <v:path/>
                  <v:fill focussize="0,0"/>
                  <v:stroke joinstyle="miter"/>
                  <v:imagedata o:title=""/>
                  <o:lock v:ext="edit"/>
                </v:shape>
              </w:pict>
            </w:r>
            <w:r>
              <w:rPr>
                <w:rFonts w:eastAsia="仿宋_GB2312"/>
                <w:color w:val="000000"/>
                <w:u w:color="000000"/>
              </w:rPr>
              <w:pict>
                <v:shape id="_x0000_s2110" o:spid="_x0000_s2110" o:spt="32" type="#_x0000_t32" style="position:absolute;left:0pt;margin-left:97.75pt;margin-top:22.35pt;height:25pt;width:0pt;z-index:251677696;mso-width-relative:page;mso-height-relative:page;" o:connectortype="straight" filled="f" coordsize="21600,21600">
                  <v:path arrowok="t"/>
                  <v:fill on="f" focussize="0,0"/>
                  <v:stroke endarrow="block"/>
                  <v:imagedata o:title=""/>
                  <o:lock v:ext="edit"/>
                </v:shape>
              </w:pict>
            </w:r>
          </w:p>
          <w:p>
            <w:pPr>
              <w:widowControl/>
              <w:autoSpaceDE/>
              <w:autoSpaceDN/>
              <w:adjustRightInd/>
              <w:spacing w:line="640" w:lineRule="atLeast"/>
              <w:ind w:firstLine="0" w:firstLineChars="0"/>
              <w:textAlignment w:val="baseline"/>
              <w:rPr>
                <w:rFonts w:ascii="宋体" w:hAnsi="宋体"/>
                <w:color w:val="000000"/>
                <w:szCs w:val="21"/>
              </w:rPr>
            </w:pPr>
            <w:r>
              <w:rPr>
                <w:rFonts w:eastAsia="仿宋_GB2312"/>
                <w:color w:val="000000"/>
                <w:u w:color="000000"/>
              </w:rPr>
              <w:pict>
                <v:rect id="_x0000_s2111" o:spid="_x0000_s2111" o:spt="1" style="position:absolute;left:0pt;margin-left:185.75pt;margin-top:15.35pt;height:28.5pt;width:217.5pt;z-index:251689984;mso-width-relative:page;mso-height-relative:page;" coordsize="21600,21600">
                  <v:path/>
                  <v:fill focussize="0,0"/>
                  <v:stroke/>
                  <v:imagedata o:title=""/>
                  <o:lock v:ext="edit"/>
                  <v:textbox>
                    <w:txbxContent>
                      <w:p>
                        <w:pPr>
                          <w:ind w:firstLine="0" w:firstLineChars="0"/>
                          <w:rPr>
                            <w:rFonts w:hint="eastAsia" w:ascii="仿宋" w:hAnsi="仿宋" w:eastAsia="仿宋" w:cs="仿宋"/>
                            <w:sz w:val="20"/>
                            <w:szCs w:val="20"/>
                          </w:rPr>
                        </w:pPr>
                        <w:r>
                          <w:rPr>
                            <w:rFonts w:hint="eastAsia" w:ascii="仿宋" w:hAnsi="仿宋" w:eastAsia="仿宋" w:cs="仿宋"/>
                            <w:sz w:val="20"/>
                            <w:szCs w:val="20"/>
                          </w:rPr>
                          <w:t>发表论文、形成研究报告、项目提交验收等</w:t>
                        </w:r>
                      </w:p>
                    </w:txbxContent>
                  </v:textbox>
                </v:rect>
              </w:pict>
            </w:r>
            <w:r>
              <w:rPr>
                <w:rFonts w:eastAsia="仿宋_GB2312"/>
                <w:color w:val="000000"/>
                <w:u w:color="000000"/>
              </w:rPr>
              <w:pict>
                <v:shape id="_x0000_s2112" o:spid="_x0000_s2112" o:spt="13" type="#_x0000_t13" style="position:absolute;left:0pt;margin-left:139.25pt;margin-top:25.85pt;height:7.15pt;width:46.5pt;z-index:251688960;mso-width-relative:page;mso-height-relative:page;" coordsize="21600,21600">
                  <v:path/>
                  <v:fill focussize="0,0"/>
                  <v:stroke joinstyle="miter"/>
                  <v:imagedata o:title=""/>
                  <o:lock v:ext="edit"/>
                </v:shape>
              </w:pict>
            </w:r>
            <w:r>
              <w:rPr>
                <w:rFonts w:eastAsia="仿宋_GB2312"/>
                <w:color w:val="000000"/>
                <w:u w:color="000000"/>
              </w:rPr>
              <w:pict>
                <v:rect id="_x0000_s2113" o:spid="_x0000_s2113" o:spt="1" style="position:absolute;left:0pt;margin-left:55.75pt;margin-top:15.35pt;height:28.5pt;width:83.5pt;z-index:251672576;mso-width-relative:page;mso-height-relative:page;" coordsize="21600,21600">
                  <v:path/>
                  <v:fill focussize="0,0"/>
                  <v:stroke/>
                  <v:imagedata o:title=""/>
                  <o:lock v:ext="edit"/>
                  <v:textbox>
                    <w:txbxContent>
                      <w:p>
                        <w:pPr>
                          <w:ind w:firstLine="0" w:firstLineChars="0"/>
                          <w:jc w:val="center"/>
                        </w:pPr>
                        <w:r>
                          <w:rPr>
                            <w:rFonts w:hint="eastAsia" w:ascii="仿宋" w:hAnsi="仿宋" w:eastAsia="仿宋" w:cs="仿宋"/>
                            <w:sz w:val="20"/>
                            <w:szCs w:val="20"/>
                            <w:lang w:eastAsia="zh-CN"/>
                          </w:rPr>
                          <w:t>总结验收阶段</w:t>
                        </w:r>
                      </w:p>
                    </w:txbxContent>
                  </v:textbox>
                </v:rect>
              </w:pict>
            </w:r>
          </w:p>
          <w:p>
            <w:pPr>
              <w:rPr>
                <w:rFonts w:ascii="仿宋_GB2312" w:hAnsi="宋体" w:eastAsia="仿宋_GB2312"/>
                <w:sz w:val="28"/>
                <w:szCs w:val="28"/>
              </w:rPr>
            </w:pP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rPr>
                <w:rFonts w:ascii="仿宋_GB2312" w:hAnsi="宋体" w:eastAsia="仿宋_GB2312"/>
                <w:sz w:val="28"/>
                <w:szCs w:val="28"/>
              </w:rPr>
            </w:pPr>
            <w:r>
              <w:rPr>
                <w:rFonts w:hint="eastAsia" w:ascii="仿宋_GB2312" w:eastAsia="仿宋_GB2312"/>
                <w:sz w:val="28"/>
                <w:szCs w:val="28"/>
              </w:rPr>
              <w:t>5.项目预期成果</w:t>
            </w: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numPr>
                <w:ilvl w:val="0"/>
                <w:numId w:val="1"/>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人工智能背景下，财务人管理人才培养能力框架调研报告；</w:t>
            </w:r>
          </w:p>
          <w:p>
            <w:pPr>
              <w:numPr>
                <w:ilvl w:val="0"/>
                <w:numId w:val="1"/>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智能财务专业本科培养方案中理论和实践课程改革体系；</w:t>
            </w:r>
          </w:p>
          <w:p>
            <w:pPr>
              <w:numPr>
                <w:ilvl w:val="0"/>
                <w:numId w:val="1"/>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智能财务专业教学资源库建设方案；</w:t>
            </w:r>
          </w:p>
          <w:p>
            <w:pPr>
              <w:numPr>
                <w:ilvl w:val="0"/>
                <w:numId w:val="1"/>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智能财务专业教师能力培养要求方案；</w:t>
            </w:r>
          </w:p>
          <w:p>
            <w:pPr>
              <w:spacing w:line="360" w:lineRule="auto"/>
              <w:rPr>
                <w:rFonts w:hint="eastAsia" w:ascii="仿宋" w:hAnsi="仿宋" w:eastAsia="仿宋" w:cs="仿宋"/>
                <w:sz w:val="28"/>
                <w:szCs w:val="28"/>
              </w:rPr>
            </w:pPr>
            <w:r>
              <w:rPr>
                <w:rFonts w:hint="eastAsia" w:ascii="仿宋" w:hAnsi="仿宋" w:eastAsia="仿宋" w:cs="仿宋"/>
                <w:sz w:val="22"/>
                <w:szCs w:val="22"/>
                <w:lang w:val="en-US" w:eastAsia="zh-CN"/>
              </w:rPr>
              <w:t>5.智能财务专业实验建设方案；</w:t>
            </w: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rPr>
                <w:rFonts w:hint="eastAsia" w:ascii="仿宋" w:hAnsi="仿宋" w:eastAsia="仿宋" w:cs="仿宋"/>
                <w:sz w:val="28"/>
                <w:szCs w:val="28"/>
              </w:rPr>
            </w:pPr>
            <w:r>
              <w:rPr>
                <w:rFonts w:hint="eastAsia" w:ascii="仿宋" w:hAnsi="仿宋" w:eastAsia="仿宋" w:cs="仿宋"/>
                <w:sz w:val="28"/>
                <w:szCs w:val="28"/>
              </w:rPr>
              <w:t>6.项目实施计划</w:t>
            </w: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tabs>
                <w:tab w:val="left" w:pos="1404"/>
              </w:tabs>
              <w:spacing w:line="440" w:lineRule="exact"/>
              <w:ind w:right="229" w:rightChars="109"/>
              <w:rPr>
                <w:rFonts w:hint="eastAsia" w:ascii="仿宋" w:hAnsi="仿宋" w:eastAsia="仿宋" w:cs="仿宋"/>
                <w:color w:val="000000"/>
                <w:spacing w:val="-6"/>
                <w:sz w:val="22"/>
                <w:szCs w:val="22"/>
                <w:lang w:eastAsia="zh-CN"/>
              </w:rPr>
            </w:pPr>
            <w:r>
              <w:rPr>
                <w:rFonts w:hint="eastAsia" w:ascii="仿宋" w:hAnsi="仿宋" w:eastAsia="仿宋" w:cs="仿宋"/>
                <w:color w:val="000000"/>
                <w:spacing w:val="-6"/>
                <w:sz w:val="22"/>
                <w:szCs w:val="22"/>
              </w:rPr>
              <w:t>第一阶段：201</w:t>
            </w:r>
            <w:r>
              <w:rPr>
                <w:rFonts w:hint="eastAsia" w:ascii="仿宋" w:hAnsi="仿宋" w:eastAsia="仿宋" w:cs="仿宋"/>
                <w:color w:val="000000"/>
                <w:spacing w:val="-6"/>
                <w:sz w:val="22"/>
                <w:szCs w:val="22"/>
                <w:lang w:val="en-US" w:eastAsia="zh-CN"/>
              </w:rPr>
              <w:t>9</w:t>
            </w:r>
            <w:r>
              <w:rPr>
                <w:rFonts w:hint="eastAsia" w:ascii="仿宋" w:hAnsi="仿宋" w:eastAsia="仿宋" w:cs="仿宋"/>
                <w:color w:val="000000"/>
                <w:spacing w:val="-6"/>
                <w:sz w:val="22"/>
                <w:szCs w:val="22"/>
              </w:rPr>
              <w:t>年</w:t>
            </w:r>
            <w:r>
              <w:rPr>
                <w:rFonts w:hint="eastAsia" w:ascii="仿宋" w:hAnsi="仿宋" w:eastAsia="仿宋" w:cs="仿宋"/>
                <w:color w:val="000000"/>
                <w:spacing w:val="-6"/>
                <w:sz w:val="22"/>
                <w:szCs w:val="22"/>
                <w:lang w:val="en-US" w:eastAsia="zh-CN"/>
              </w:rPr>
              <w:t>12</w:t>
            </w:r>
            <w:r>
              <w:rPr>
                <w:rFonts w:hint="eastAsia" w:ascii="仿宋" w:hAnsi="仿宋" w:eastAsia="仿宋" w:cs="仿宋"/>
                <w:color w:val="000000"/>
                <w:spacing w:val="-6"/>
                <w:sz w:val="22"/>
                <w:szCs w:val="22"/>
              </w:rPr>
              <w:t>月-20</w:t>
            </w:r>
            <w:r>
              <w:rPr>
                <w:rFonts w:hint="eastAsia" w:ascii="仿宋" w:hAnsi="仿宋" w:eastAsia="仿宋" w:cs="仿宋"/>
                <w:color w:val="000000"/>
                <w:spacing w:val="-6"/>
                <w:sz w:val="22"/>
                <w:szCs w:val="22"/>
                <w:lang w:val="en-US" w:eastAsia="zh-CN"/>
              </w:rPr>
              <w:t>20</w:t>
            </w:r>
            <w:r>
              <w:rPr>
                <w:rFonts w:hint="eastAsia" w:ascii="仿宋" w:hAnsi="仿宋" w:eastAsia="仿宋" w:cs="仿宋"/>
                <w:color w:val="000000"/>
                <w:spacing w:val="-6"/>
                <w:sz w:val="22"/>
                <w:szCs w:val="22"/>
              </w:rPr>
              <w:t>年</w:t>
            </w:r>
            <w:r>
              <w:rPr>
                <w:rFonts w:hint="eastAsia" w:ascii="仿宋" w:hAnsi="仿宋" w:eastAsia="仿宋" w:cs="仿宋"/>
                <w:color w:val="000000"/>
                <w:spacing w:val="-6"/>
                <w:sz w:val="22"/>
                <w:szCs w:val="22"/>
                <w:lang w:val="en-US" w:eastAsia="zh-CN"/>
              </w:rPr>
              <w:t>5</w:t>
            </w:r>
            <w:r>
              <w:rPr>
                <w:rFonts w:hint="eastAsia" w:ascii="仿宋" w:hAnsi="仿宋" w:eastAsia="仿宋" w:cs="仿宋"/>
                <w:color w:val="000000"/>
                <w:spacing w:val="-6"/>
                <w:sz w:val="22"/>
                <w:szCs w:val="22"/>
              </w:rPr>
              <w:t>月</w:t>
            </w:r>
            <w:r>
              <w:rPr>
                <w:rFonts w:hint="eastAsia" w:ascii="仿宋" w:hAnsi="仿宋" w:eastAsia="仿宋" w:cs="仿宋"/>
                <w:color w:val="000000"/>
                <w:spacing w:val="-6"/>
                <w:sz w:val="22"/>
                <w:szCs w:val="22"/>
                <w:lang w:eastAsia="zh-CN"/>
              </w:rPr>
              <w:t>人工智能对财务会计职业影响调研；</w:t>
            </w:r>
          </w:p>
          <w:p>
            <w:pPr>
              <w:tabs>
                <w:tab w:val="left" w:pos="1404"/>
              </w:tabs>
              <w:spacing w:line="440" w:lineRule="exact"/>
              <w:ind w:right="229" w:rightChars="109"/>
              <w:rPr>
                <w:rFonts w:hint="eastAsia" w:ascii="仿宋" w:hAnsi="仿宋" w:eastAsia="仿宋" w:cs="仿宋"/>
                <w:color w:val="000000"/>
                <w:spacing w:val="-6"/>
                <w:sz w:val="22"/>
                <w:szCs w:val="22"/>
                <w:lang w:eastAsia="zh-CN"/>
              </w:rPr>
            </w:pPr>
            <w:r>
              <w:rPr>
                <w:rFonts w:hint="eastAsia" w:ascii="仿宋" w:hAnsi="仿宋" w:eastAsia="仿宋" w:cs="仿宋"/>
                <w:color w:val="000000"/>
                <w:spacing w:val="-6"/>
                <w:sz w:val="22"/>
                <w:szCs w:val="22"/>
              </w:rPr>
              <w:t>第二阶段：20</w:t>
            </w:r>
            <w:r>
              <w:rPr>
                <w:rFonts w:hint="eastAsia" w:ascii="仿宋" w:hAnsi="仿宋" w:eastAsia="仿宋" w:cs="仿宋"/>
                <w:color w:val="000000"/>
                <w:spacing w:val="-6"/>
                <w:sz w:val="22"/>
                <w:szCs w:val="22"/>
                <w:lang w:val="en-US" w:eastAsia="zh-CN"/>
              </w:rPr>
              <w:t>20</w:t>
            </w:r>
            <w:r>
              <w:rPr>
                <w:rFonts w:hint="eastAsia" w:ascii="仿宋" w:hAnsi="仿宋" w:eastAsia="仿宋" w:cs="仿宋"/>
                <w:color w:val="000000"/>
                <w:spacing w:val="-6"/>
                <w:sz w:val="22"/>
                <w:szCs w:val="22"/>
              </w:rPr>
              <w:t>年</w:t>
            </w:r>
            <w:r>
              <w:rPr>
                <w:rFonts w:hint="eastAsia" w:ascii="仿宋" w:hAnsi="仿宋" w:eastAsia="仿宋" w:cs="仿宋"/>
                <w:color w:val="000000"/>
                <w:spacing w:val="-6"/>
                <w:sz w:val="22"/>
                <w:szCs w:val="22"/>
                <w:lang w:val="en-US" w:eastAsia="zh-CN"/>
              </w:rPr>
              <w:t>5</w:t>
            </w:r>
            <w:r>
              <w:rPr>
                <w:rFonts w:hint="eastAsia" w:ascii="仿宋" w:hAnsi="仿宋" w:eastAsia="仿宋" w:cs="仿宋"/>
                <w:color w:val="000000"/>
                <w:spacing w:val="-6"/>
                <w:sz w:val="22"/>
                <w:szCs w:val="22"/>
              </w:rPr>
              <w:t>-</w:t>
            </w:r>
            <w:r>
              <w:rPr>
                <w:rFonts w:hint="eastAsia" w:ascii="仿宋" w:hAnsi="仿宋" w:eastAsia="仿宋" w:cs="仿宋"/>
                <w:color w:val="000000"/>
                <w:spacing w:val="-6"/>
                <w:sz w:val="22"/>
                <w:szCs w:val="22"/>
                <w:lang w:val="en-US" w:eastAsia="zh-CN"/>
              </w:rPr>
              <w:t>10</w:t>
            </w:r>
            <w:r>
              <w:rPr>
                <w:rFonts w:hint="eastAsia" w:ascii="仿宋" w:hAnsi="仿宋" w:eastAsia="仿宋" w:cs="仿宋"/>
                <w:color w:val="000000"/>
                <w:spacing w:val="-6"/>
                <w:sz w:val="22"/>
                <w:szCs w:val="22"/>
              </w:rPr>
              <w:t>月</w:t>
            </w:r>
            <w:r>
              <w:rPr>
                <w:rFonts w:hint="eastAsia" w:ascii="仿宋" w:hAnsi="仿宋" w:eastAsia="仿宋" w:cs="仿宋"/>
                <w:color w:val="000000"/>
                <w:spacing w:val="-6"/>
                <w:sz w:val="22"/>
                <w:szCs w:val="22"/>
                <w:lang w:eastAsia="zh-CN"/>
              </w:rPr>
              <w:t>调研方案的分析，提出人工智能背景下对财务人才的能力要求；</w:t>
            </w:r>
          </w:p>
          <w:p>
            <w:pPr>
              <w:tabs>
                <w:tab w:val="left" w:pos="1404"/>
              </w:tabs>
              <w:spacing w:line="440" w:lineRule="exact"/>
              <w:ind w:right="229" w:rightChars="109"/>
              <w:rPr>
                <w:rFonts w:hint="eastAsia" w:ascii="仿宋" w:hAnsi="仿宋" w:eastAsia="仿宋" w:cs="仿宋"/>
                <w:color w:val="000000"/>
                <w:spacing w:val="-6"/>
                <w:sz w:val="22"/>
                <w:szCs w:val="22"/>
                <w:lang w:eastAsia="zh-CN"/>
              </w:rPr>
            </w:pPr>
            <w:r>
              <w:rPr>
                <w:rFonts w:hint="eastAsia" w:ascii="仿宋" w:hAnsi="仿宋" w:eastAsia="仿宋" w:cs="仿宋"/>
                <w:color w:val="000000"/>
                <w:spacing w:val="-6"/>
                <w:sz w:val="22"/>
                <w:szCs w:val="22"/>
              </w:rPr>
              <w:t>第三阶段：20</w:t>
            </w:r>
            <w:r>
              <w:rPr>
                <w:rFonts w:hint="eastAsia" w:ascii="仿宋" w:hAnsi="仿宋" w:eastAsia="仿宋" w:cs="仿宋"/>
                <w:color w:val="000000"/>
                <w:spacing w:val="-6"/>
                <w:sz w:val="22"/>
                <w:szCs w:val="22"/>
                <w:lang w:val="en-US" w:eastAsia="zh-CN"/>
              </w:rPr>
              <w:t>20</w:t>
            </w:r>
            <w:r>
              <w:rPr>
                <w:rFonts w:hint="eastAsia" w:ascii="仿宋" w:hAnsi="仿宋" w:eastAsia="仿宋" w:cs="仿宋"/>
                <w:color w:val="000000"/>
                <w:spacing w:val="-6"/>
                <w:sz w:val="22"/>
                <w:szCs w:val="22"/>
              </w:rPr>
              <w:t>年6-</w:t>
            </w:r>
            <w:r>
              <w:rPr>
                <w:rFonts w:hint="eastAsia" w:ascii="仿宋" w:hAnsi="仿宋" w:eastAsia="仿宋" w:cs="仿宋"/>
                <w:color w:val="000000"/>
                <w:spacing w:val="-6"/>
                <w:sz w:val="22"/>
                <w:szCs w:val="22"/>
                <w:lang w:val="en-US" w:eastAsia="zh-CN"/>
              </w:rPr>
              <w:t>12</w:t>
            </w:r>
            <w:r>
              <w:rPr>
                <w:rFonts w:hint="eastAsia" w:ascii="仿宋" w:hAnsi="仿宋" w:eastAsia="仿宋" w:cs="仿宋"/>
                <w:color w:val="000000"/>
                <w:spacing w:val="-6"/>
                <w:sz w:val="22"/>
                <w:szCs w:val="22"/>
              </w:rPr>
              <w:t>月</w:t>
            </w:r>
            <w:r>
              <w:rPr>
                <w:rFonts w:hint="eastAsia" w:ascii="仿宋" w:hAnsi="仿宋" w:eastAsia="仿宋" w:cs="仿宋"/>
                <w:color w:val="000000"/>
                <w:spacing w:val="-6"/>
                <w:sz w:val="22"/>
                <w:szCs w:val="22"/>
                <w:lang w:eastAsia="zh-CN"/>
              </w:rPr>
              <w:t>，</w:t>
            </w:r>
            <w:r>
              <w:rPr>
                <w:rFonts w:hint="eastAsia" w:ascii="仿宋" w:hAnsi="仿宋" w:eastAsia="仿宋" w:cs="仿宋"/>
                <w:sz w:val="22"/>
                <w:szCs w:val="22"/>
              </w:rPr>
              <w:t>构建以职业道德、通用能力、专业能力为维度的会计人员胜任能力框架</w:t>
            </w:r>
            <w:r>
              <w:rPr>
                <w:rFonts w:hint="eastAsia" w:ascii="仿宋" w:hAnsi="仿宋" w:eastAsia="仿宋" w:cs="仿宋"/>
                <w:sz w:val="22"/>
                <w:szCs w:val="22"/>
                <w:lang w:eastAsia="zh-CN"/>
              </w:rPr>
              <w:t>，形成财务管理人才培养改革体系；</w:t>
            </w:r>
          </w:p>
          <w:p>
            <w:pPr>
              <w:tabs>
                <w:tab w:val="left" w:pos="1404"/>
              </w:tabs>
              <w:spacing w:line="440" w:lineRule="exact"/>
              <w:ind w:right="229" w:rightChars="109"/>
              <w:rPr>
                <w:rFonts w:hint="eastAsia" w:ascii="仿宋" w:hAnsi="仿宋" w:eastAsia="仿宋" w:cs="仿宋"/>
                <w:color w:val="000000"/>
                <w:spacing w:val="-6"/>
                <w:sz w:val="22"/>
                <w:szCs w:val="22"/>
                <w:lang w:eastAsia="zh-CN"/>
              </w:rPr>
            </w:pPr>
            <w:r>
              <w:rPr>
                <w:rFonts w:hint="eastAsia" w:ascii="仿宋" w:hAnsi="仿宋" w:eastAsia="仿宋" w:cs="仿宋"/>
                <w:color w:val="000000"/>
                <w:spacing w:val="-6"/>
                <w:sz w:val="22"/>
                <w:szCs w:val="22"/>
              </w:rPr>
              <w:t>第四阶段：20</w:t>
            </w:r>
            <w:r>
              <w:rPr>
                <w:rFonts w:hint="eastAsia" w:ascii="仿宋" w:hAnsi="仿宋" w:eastAsia="仿宋" w:cs="仿宋"/>
                <w:color w:val="000000"/>
                <w:spacing w:val="-6"/>
                <w:sz w:val="22"/>
                <w:szCs w:val="22"/>
                <w:lang w:val="en-US" w:eastAsia="zh-CN"/>
              </w:rPr>
              <w:t>21</w:t>
            </w:r>
            <w:r>
              <w:rPr>
                <w:rFonts w:hint="eastAsia" w:ascii="仿宋" w:hAnsi="仿宋" w:eastAsia="仿宋" w:cs="仿宋"/>
                <w:color w:val="000000"/>
                <w:spacing w:val="-6"/>
                <w:sz w:val="22"/>
                <w:szCs w:val="22"/>
              </w:rPr>
              <w:t>年</w:t>
            </w:r>
            <w:r>
              <w:rPr>
                <w:rFonts w:hint="eastAsia" w:ascii="仿宋" w:hAnsi="仿宋" w:eastAsia="仿宋" w:cs="仿宋"/>
                <w:color w:val="000000"/>
                <w:spacing w:val="-6"/>
                <w:sz w:val="22"/>
                <w:szCs w:val="22"/>
                <w:lang w:val="en-US" w:eastAsia="zh-CN"/>
              </w:rPr>
              <w:t>1</w:t>
            </w:r>
            <w:r>
              <w:rPr>
                <w:rFonts w:hint="eastAsia" w:ascii="仿宋" w:hAnsi="仿宋" w:eastAsia="仿宋" w:cs="仿宋"/>
                <w:color w:val="000000"/>
                <w:spacing w:val="-6"/>
                <w:sz w:val="22"/>
                <w:szCs w:val="22"/>
              </w:rPr>
              <w:t>-</w:t>
            </w:r>
            <w:r>
              <w:rPr>
                <w:rFonts w:hint="eastAsia" w:ascii="仿宋" w:hAnsi="仿宋" w:eastAsia="仿宋" w:cs="仿宋"/>
                <w:color w:val="000000"/>
                <w:spacing w:val="-6"/>
                <w:sz w:val="22"/>
                <w:szCs w:val="22"/>
                <w:lang w:val="en-US" w:eastAsia="zh-CN"/>
              </w:rPr>
              <w:t>5</w:t>
            </w:r>
            <w:r>
              <w:rPr>
                <w:rFonts w:hint="eastAsia" w:ascii="仿宋" w:hAnsi="仿宋" w:eastAsia="仿宋" w:cs="仿宋"/>
                <w:color w:val="000000"/>
                <w:spacing w:val="-6"/>
                <w:sz w:val="22"/>
                <w:szCs w:val="22"/>
              </w:rPr>
              <w:t>月</w:t>
            </w:r>
            <w:r>
              <w:rPr>
                <w:rFonts w:hint="eastAsia" w:ascii="仿宋" w:hAnsi="仿宋" w:eastAsia="仿宋" w:cs="仿宋"/>
                <w:color w:val="000000"/>
                <w:spacing w:val="-6"/>
                <w:sz w:val="22"/>
                <w:szCs w:val="22"/>
                <w:lang w:eastAsia="zh-CN"/>
              </w:rPr>
              <w:t>，设计人工智能背景下，教学资源、教师队伍、实验室建设、校企合作方案</w:t>
            </w:r>
          </w:p>
          <w:p>
            <w:pPr>
              <w:tabs>
                <w:tab w:val="left" w:pos="1404"/>
              </w:tabs>
              <w:spacing w:line="440" w:lineRule="exact"/>
              <w:ind w:right="229" w:rightChars="109"/>
              <w:rPr>
                <w:rFonts w:hint="eastAsia" w:ascii="仿宋" w:hAnsi="仿宋" w:eastAsia="仿宋" w:cs="仿宋"/>
                <w:sz w:val="28"/>
                <w:szCs w:val="28"/>
              </w:rPr>
            </w:pPr>
            <w:r>
              <w:rPr>
                <w:rFonts w:hint="eastAsia" w:ascii="仿宋" w:hAnsi="仿宋" w:eastAsia="仿宋" w:cs="仿宋"/>
                <w:color w:val="000000"/>
                <w:spacing w:val="-6"/>
                <w:sz w:val="22"/>
                <w:szCs w:val="22"/>
              </w:rPr>
              <w:t>第五阶段：20</w:t>
            </w:r>
            <w:r>
              <w:rPr>
                <w:rFonts w:hint="eastAsia" w:ascii="仿宋" w:hAnsi="仿宋" w:eastAsia="仿宋" w:cs="仿宋"/>
                <w:color w:val="000000"/>
                <w:spacing w:val="-6"/>
                <w:sz w:val="22"/>
                <w:szCs w:val="22"/>
                <w:lang w:val="en-US" w:eastAsia="zh-CN"/>
              </w:rPr>
              <w:t>21</w:t>
            </w:r>
            <w:r>
              <w:rPr>
                <w:rFonts w:hint="eastAsia" w:ascii="仿宋" w:hAnsi="仿宋" w:eastAsia="仿宋" w:cs="仿宋"/>
                <w:color w:val="000000"/>
                <w:spacing w:val="-6"/>
                <w:sz w:val="22"/>
                <w:szCs w:val="22"/>
              </w:rPr>
              <w:t>年</w:t>
            </w:r>
            <w:r>
              <w:rPr>
                <w:rFonts w:hint="eastAsia" w:ascii="仿宋" w:hAnsi="仿宋" w:eastAsia="仿宋" w:cs="仿宋"/>
                <w:color w:val="000000"/>
                <w:spacing w:val="-6"/>
                <w:sz w:val="22"/>
                <w:szCs w:val="22"/>
                <w:lang w:val="en-US" w:eastAsia="zh-CN"/>
              </w:rPr>
              <w:t>7</w:t>
            </w:r>
            <w:r>
              <w:rPr>
                <w:rFonts w:hint="eastAsia" w:ascii="仿宋" w:hAnsi="仿宋" w:eastAsia="仿宋" w:cs="仿宋"/>
                <w:color w:val="000000"/>
                <w:spacing w:val="-6"/>
                <w:sz w:val="22"/>
                <w:szCs w:val="22"/>
              </w:rPr>
              <w:t xml:space="preserve">月形成结题验收总结报告 </w:t>
            </w:r>
            <w:r>
              <w:rPr>
                <w:rFonts w:hint="eastAsia" w:ascii="仿宋" w:hAnsi="仿宋" w:eastAsia="仿宋" w:cs="仿宋"/>
                <w:color w:val="000000"/>
                <w:spacing w:val="-6"/>
                <w:szCs w:val="21"/>
              </w:rPr>
              <w:t xml:space="preserve">   </w:t>
            </w: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rPr>
                <w:rFonts w:ascii="仿宋_GB2312" w:hAnsi="宋体" w:eastAsia="仿宋_GB2312"/>
                <w:sz w:val="28"/>
                <w:szCs w:val="28"/>
              </w:rPr>
            </w:pPr>
            <w:r>
              <w:rPr>
                <w:rFonts w:hint="eastAsia" w:ascii="仿宋_GB2312" w:eastAsia="仿宋_GB2312"/>
                <w:sz w:val="28"/>
                <w:szCs w:val="28"/>
              </w:rPr>
              <w:t>7.经费使用规划</w:t>
            </w: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2"/>
                <w:szCs w:val="22"/>
                <w:lang w:val="en-US" w:eastAsia="zh-CN"/>
              </w:rPr>
            </w:pP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rPr>
              <w:t>规划前期调研差旅费</w:t>
            </w:r>
            <w:r>
              <w:rPr>
                <w:rFonts w:hint="eastAsia" w:ascii="仿宋" w:hAnsi="仿宋" w:eastAsia="仿宋" w:cs="仿宋"/>
                <w:sz w:val="22"/>
                <w:szCs w:val="22"/>
                <w:lang w:val="en-US" w:eastAsia="zh-CN"/>
              </w:rPr>
              <w:t xml:space="preserve"> 1万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r>
              <w:rPr>
                <w:rFonts w:hint="eastAsia" w:ascii="仿宋" w:hAnsi="仿宋" w:eastAsia="仿宋" w:cs="仿宋"/>
                <w:sz w:val="22"/>
                <w:szCs w:val="22"/>
              </w:rPr>
              <w:t>教师培训、学术会议、论文版面费等</w:t>
            </w:r>
            <w:r>
              <w:rPr>
                <w:rFonts w:hint="eastAsia" w:ascii="仿宋" w:hAnsi="仿宋" w:eastAsia="仿宋" w:cs="仿宋"/>
                <w:sz w:val="22"/>
                <w:szCs w:val="22"/>
                <w:lang w:val="en-US" w:eastAsia="zh-CN"/>
              </w:rPr>
              <w:t xml:space="preserve"> 1.5万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r>
              <w:rPr>
                <w:rFonts w:hint="eastAsia" w:ascii="仿宋" w:hAnsi="仿宋" w:eastAsia="仿宋" w:cs="仿宋"/>
                <w:sz w:val="22"/>
                <w:szCs w:val="22"/>
              </w:rPr>
              <w:t>校外实践教学基地建设差旅费，调研考察、学生实习费</w:t>
            </w:r>
            <w:r>
              <w:rPr>
                <w:rFonts w:hint="eastAsia" w:ascii="仿宋" w:hAnsi="仿宋" w:eastAsia="仿宋" w:cs="仿宋"/>
                <w:sz w:val="22"/>
                <w:szCs w:val="22"/>
                <w:lang w:val="en-US" w:eastAsia="zh-CN"/>
              </w:rPr>
              <w:t>0.5万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r>
              <w:rPr>
                <w:rFonts w:hint="eastAsia" w:ascii="仿宋" w:hAnsi="仿宋" w:eastAsia="仿宋" w:cs="仿宋"/>
                <w:sz w:val="22"/>
                <w:szCs w:val="22"/>
                <w:lang w:eastAsia="zh-CN"/>
              </w:rPr>
              <w:t>教学资源库建设</w:t>
            </w:r>
            <w:r>
              <w:rPr>
                <w:rFonts w:hint="eastAsia" w:ascii="仿宋" w:hAnsi="仿宋" w:eastAsia="仿宋" w:cs="仿宋"/>
                <w:sz w:val="22"/>
                <w:szCs w:val="22"/>
                <w:lang w:val="en-US" w:eastAsia="zh-CN"/>
              </w:rPr>
              <w:t xml:space="preserve">    0.5万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r>
              <w:rPr>
                <w:rFonts w:hint="eastAsia" w:ascii="仿宋" w:hAnsi="仿宋" w:eastAsia="仿宋" w:cs="仿宋"/>
                <w:sz w:val="22"/>
                <w:szCs w:val="22"/>
              </w:rPr>
              <w:t>实验室实训软件、课件、网络课程建设</w:t>
            </w:r>
            <w:r>
              <w:rPr>
                <w:rFonts w:hint="eastAsia" w:ascii="仿宋" w:hAnsi="仿宋" w:eastAsia="仿宋" w:cs="仿宋"/>
                <w:sz w:val="22"/>
                <w:szCs w:val="22"/>
                <w:lang w:val="en-US" w:eastAsia="zh-CN"/>
              </w:rPr>
              <w:t xml:space="preserve">  1.5万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lang w:val="en-US" w:eastAsia="zh-CN"/>
              </w:rPr>
            </w:pPr>
            <w:r>
              <w:rPr>
                <w:rFonts w:hint="eastAsia" w:ascii="仿宋" w:hAnsi="仿宋" w:eastAsia="仿宋" w:cs="仿宋"/>
                <w:sz w:val="22"/>
                <w:szCs w:val="22"/>
                <w:lang w:val="en-US" w:eastAsia="zh-CN"/>
              </w:rPr>
              <w:t xml:space="preserve">6.其他           </w:t>
            </w:r>
            <w:r>
              <w:rPr>
                <w:rFonts w:hint="eastAsia" w:ascii="仿宋" w:hAnsi="仿宋" w:eastAsia="仿宋" w:cs="仿宋"/>
                <w:sz w:val="21"/>
                <w:szCs w:val="21"/>
                <w:lang w:val="en-US" w:eastAsia="zh-CN"/>
              </w:rPr>
              <w:t xml:space="preserve">                     0.5万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sz w:val="24"/>
                <w:lang w:val="en-US" w:eastAsia="zh-CN"/>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jc w:val="left"/>
              <w:rPr>
                <w:rFonts w:ascii="宋体"/>
                <w:sz w:val="24"/>
                <w:szCs w:val="24"/>
              </w:rPr>
            </w:pPr>
            <w:r>
              <w:rPr>
                <w:rFonts w:hint="eastAsia" w:ascii="仿宋_GB2312" w:eastAsia="仿宋_GB2312"/>
                <w:sz w:val="28"/>
                <w:szCs w:val="28"/>
              </w:rPr>
              <w:t>8.知识产权申明</w:t>
            </w: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rPr>
                <w:rFonts w:ascii="楷体" w:hAnsi="楷体" w:eastAsia="楷体"/>
                <w:sz w:val="24"/>
                <w:szCs w:val="24"/>
              </w:rPr>
            </w:pPr>
          </w:p>
          <w:p>
            <w:pPr>
              <w:spacing w:line="360" w:lineRule="auto"/>
              <w:ind w:firstLine="420"/>
              <w:rPr>
                <w:rFonts w:ascii="楷体" w:hAnsi="楷体" w:eastAsia="楷体"/>
                <w:b/>
                <w:bCs/>
                <w:sz w:val="28"/>
                <w:szCs w:val="28"/>
              </w:rPr>
            </w:pPr>
            <w:r>
              <w:rPr>
                <w:rFonts w:hint="eastAsia" w:ascii="楷体" w:hAnsi="楷体" w:eastAsia="楷体"/>
                <w:b/>
                <w:bCs/>
                <w:sz w:val="28"/>
                <w:szCs w:val="28"/>
              </w:rPr>
              <w:t>若立项审批通过，本人郑重承诺在项目开发过程中不发生任何形式的抄袭行为，凡涉及到他人观点和材料，均依据著作规范作了注解或已获得著作人认可。</w:t>
            </w:r>
          </w:p>
          <w:p>
            <w:pPr>
              <w:spacing w:line="360" w:lineRule="auto"/>
              <w:ind w:right="480"/>
              <w:rPr>
                <w:rFonts w:ascii="楷体" w:hAnsi="楷体" w:eastAsia="楷体"/>
                <w:sz w:val="24"/>
                <w:szCs w:val="24"/>
              </w:rPr>
            </w:pPr>
          </w:p>
          <w:p>
            <w:pPr>
              <w:spacing w:line="360" w:lineRule="auto"/>
              <w:ind w:right="480"/>
              <w:rPr>
                <w:rFonts w:ascii="仿宋_GB2312" w:eastAsia="仿宋_GB2312"/>
                <w:sz w:val="28"/>
                <w:szCs w:val="28"/>
                <w:u w:val="single"/>
              </w:rPr>
            </w:pPr>
            <w:r>
              <w:rPr>
                <w:rFonts w:ascii="仿宋_GB2312" w:eastAsia="仿宋_GB2312"/>
                <w:sz w:val="28"/>
                <w:szCs w:val="28"/>
              </w:rPr>
              <w:t xml:space="preserve"> </w:t>
            </w:r>
            <w:r>
              <w:rPr>
                <w:rFonts w:hint="eastAsia" w:ascii="仿宋_GB2312" w:eastAsia="仿宋_GB2312"/>
                <w:sz w:val="28"/>
                <w:szCs w:val="28"/>
              </w:rPr>
              <w:t>项目负责人：</w:t>
            </w:r>
          </w:p>
          <w:p>
            <w:pPr>
              <w:spacing w:line="360" w:lineRule="auto"/>
              <w:ind w:right="480"/>
              <w:rPr>
                <w:rFonts w:ascii="仿宋_GB2312" w:eastAsia="仿宋_GB2312"/>
                <w:sz w:val="28"/>
                <w:szCs w:val="28"/>
                <w:u w:val="single"/>
              </w:rPr>
            </w:pPr>
            <w:r>
              <w:rPr>
                <w:rFonts w:ascii="仿宋_GB2312" w:eastAsia="仿宋_GB2312"/>
                <w:sz w:val="28"/>
                <w:szCs w:val="28"/>
              </w:rPr>
              <w:t xml:space="preserve">                                          </w:t>
            </w:r>
            <w:r>
              <w:rPr>
                <w:rFonts w:hint="eastAsia" w:ascii="仿宋_GB2312" w:eastAsia="仿宋_GB2312"/>
                <w:sz w:val="28"/>
                <w:szCs w:val="28"/>
              </w:rPr>
              <w:t>申请日期：</w:t>
            </w:r>
          </w:p>
        </w:tc>
      </w:tr>
      <w:tr>
        <w:tblPrEx>
          <w:tblCellMar>
            <w:top w:w="0" w:type="dxa"/>
            <w:left w:w="108" w:type="dxa"/>
            <w:bottom w:w="0" w:type="dxa"/>
            <w:right w:w="108" w:type="dxa"/>
          </w:tblCellMar>
        </w:tblPrEx>
        <w:trPr>
          <w:trHeight w:val="3601" w:hRule="atLeast"/>
        </w:trPr>
        <w:tc>
          <w:tcPr>
            <w:tcW w:w="9222" w:type="dxa"/>
            <w:gridSpan w:val="11"/>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rPr>
                <w:rFonts w:ascii="仿宋_GB2312" w:eastAsia="仿宋_GB2312"/>
                <w:sz w:val="28"/>
                <w:szCs w:val="28"/>
              </w:rPr>
            </w:pPr>
            <w:r>
              <w:rPr>
                <w:rFonts w:hint="eastAsia" w:ascii="仿宋_GB2312" w:eastAsia="仿宋_GB2312"/>
                <w:sz w:val="28"/>
                <w:szCs w:val="28"/>
              </w:rPr>
              <w:t>申请人所在单位意见：</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480" w:lineRule="auto"/>
              <w:ind w:right="480" w:firstLine="6160" w:firstLineChars="2200"/>
              <w:rPr>
                <w:rFonts w:ascii="仿宋_GB2312" w:eastAsia="仿宋_GB2312"/>
                <w:sz w:val="28"/>
                <w:szCs w:val="28"/>
              </w:rPr>
            </w:pPr>
          </w:p>
          <w:p>
            <w:pPr>
              <w:spacing w:line="480" w:lineRule="auto"/>
              <w:ind w:right="480" w:firstLine="6160" w:firstLineChars="2200"/>
              <w:rPr>
                <w:rFonts w:ascii="仿宋_GB2312" w:eastAsia="仿宋_GB2312"/>
                <w:sz w:val="28"/>
                <w:szCs w:val="28"/>
              </w:rPr>
            </w:pPr>
          </w:p>
          <w:p>
            <w:pPr>
              <w:spacing w:line="480" w:lineRule="auto"/>
              <w:ind w:right="480" w:firstLine="6160" w:firstLineChars="2200"/>
              <w:rPr>
                <w:rFonts w:ascii="仿宋_GB2312" w:eastAsia="仿宋_GB2312"/>
                <w:sz w:val="28"/>
                <w:szCs w:val="28"/>
              </w:rPr>
            </w:pPr>
          </w:p>
          <w:p>
            <w:pPr>
              <w:spacing w:line="480" w:lineRule="auto"/>
              <w:ind w:right="480" w:firstLine="6160" w:firstLineChars="2200"/>
              <w:rPr>
                <w:rFonts w:ascii="仿宋_GB2312" w:eastAsia="仿宋_GB2312"/>
                <w:sz w:val="28"/>
                <w:szCs w:val="28"/>
                <w:u w:val="single"/>
              </w:rPr>
            </w:pPr>
            <w:r>
              <w:rPr>
                <w:rFonts w:hint="eastAsia" w:ascii="仿宋_GB2312" w:eastAsia="仿宋_GB2312"/>
                <w:sz w:val="28"/>
                <w:szCs w:val="28"/>
              </w:rPr>
              <w:t>（公章）</w:t>
            </w:r>
          </w:p>
          <w:p>
            <w:pPr>
              <w:spacing w:line="480" w:lineRule="auto"/>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日期： 年 月 日</w:t>
            </w:r>
          </w:p>
          <w:p>
            <w:pPr>
              <w:spacing w:line="480" w:lineRule="auto"/>
              <w:rPr>
                <w:rFonts w:ascii="仿宋_GB2312" w:eastAsia="仿宋_GB2312"/>
                <w:sz w:val="28"/>
                <w:szCs w:val="28"/>
                <w:u w:val="single"/>
              </w:rPr>
            </w:pPr>
          </w:p>
          <w:p>
            <w:pPr>
              <w:spacing w:line="480" w:lineRule="auto"/>
              <w:rPr>
                <w:rFonts w:ascii="仿宋_GB2312" w:eastAsia="仿宋_GB2312"/>
                <w:sz w:val="28"/>
                <w:szCs w:val="28"/>
                <w:u w:val="single"/>
              </w:rPr>
            </w:pPr>
          </w:p>
          <w:p>
            <w:pPr>
              <w:spacing w:line="480" w:lineRule="auto"/>
              <w:rPr>
                <w:rFonts w:ascii="仿宋_GB2312" w:eastAsia="仿宋_GB2312"/>
                <w:sz w:val="28"/>
                <w:szCs w:val="28"/>
                <w:u w:val="single"/>
              </w:rPr>
            </w:pPr>
          </w:p>
          <w:p>
            <w:pPr>
              <w:spacing w:line="480" w:lineRule="auto"/>
              <w:rPr>
                <w:rFonts w:ascii="仿宋_GB2312" w:eastAsia="仿宋_GB2312"/>
                <w:sz w:val="28"/>
                <w:szCs w:val="28"/>
                <w:u w:val="single"/>
              </w:rPr>
            </w:pPr>
          </w:p>
        </w:tc>
      </w:tr>
      <w:tr>
        <w:tblPrEx>
          <w:tblCellMar>
            <w:top w:w="0" w:type="dxa"/>
            <w:left w:w="108" w:type="dxa"/>
            <w:bottom w:w="0" w:type="dxa"/>
            <w:right w:w="108" w:type="dxa"/>
          </w:tblCellMar>
        </w:tblPrEx>
        <w:trPr>
          <w:trHeight w:val="458" w:hRule="atLeast"/>
        </w:trPr>
        <w:tc>
          <w:tcPr>
            <w:tcW w:w="9222" w:type="dxa"/>
            <w:gridSpan w:val="11"/>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rPr>
                <w:rFonts w:ascii="仿宋_GB2312" w:eastAsia="仿宋_GB2312"/>
                <w:sz w:val="28"/>
                <w:szCs w:val="28"/>
              </w:rPr>
            </w:pPr>
            <w:r>
              <w:rPr>
                <w:rFonts w:hint="eastAsia" w:ascii="仿宋_GB2312" w:eastAsia="仿宋_GB2312"/>
                <w:sz w:val="28"/>
                <w:szCs w:val="28"/>
              </w:rPr>
              <w:t>合作单位意见：</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480" w:lineRule="auto"/>
              <w:ind w:right="480" w:firstLine="6160" w:firstLineChars="2200"/>
              <w:rPr>
                <w:rFonts w:ascii="仿宋_GB2312" w:eastAsia="仿宋_GB2312"/>
                <w:sz w:val="28"/>
                <w:szCs w:val="28"/>
                <w:u w:val="single"/>
              </w:rPr>
            </w:pPr>
            <w:r>
              <w:rPr>
                <w:rFonts w:hint="eastAsia" w:ascii="仿宋_GB2312" w:eastAsia="仿宋_GB2312"/>
                <w:sz w:val="28"/>
                <w:szCs w:val="28"/>
              </w:rPr>
              <w:t>（公章）</w:t>
            </w:r>
          </w:p>
          <w:p>
            <w:pPr>
              <w:spacing w:line="480" w:lineRule="auto"/>
              <w:rPr>
                <w:rFonts w:ascii="仿宋_GB2312" w:eastAsia="仿宋_GB2312"/>
                <w:sz w:val="28"/>
                <w:szCs w:val="28"/>
                <w:u w:val="single"/>
              </w:rPr>
            </w:pPr>
            <w:r>
              <w:rPr>
                <w:rFonts w:ascii="仿宋_GB2312" w:eastAsia="仿宋_GB2312"/>
                <w:sz w:val="28"/>
                <w:szCs w:val="28"/>
              </w:rPr>
              <w:t xml:space="preserve">                                          </w:t>
            </w:r>
            <w:r>
              <w:rPr>
                <w:rFonts w:hint="eastAsia" w:ascii="仿宋_GB2312" w:eastAsia="仿宋_GB2312"/>
                <w:sz w:val="28"/>
                <w:szCs w:val="28"/>
              </w:rPr>
              <w:t>日期： 年 月 日</w:t>
            </w:r>
          </w:p>
          <w:p>
            <w:pPr>
              <w:spacing w:line="480" w:lineRule="auto"/>
              <w:rPr>
                <w:rFonts w:ascii="仿宋_GB2312" w:eastAsia="仿宋_GB2312"/>
                <w:sz w:val="28"/>
                <w:szCs w:val="28"/>
                <w:u w:val="singl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A333C"/>
    <w:multiLevelType w:val="singleLevel"/>
    <w:tmpl w:val="8B0A33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E1D4061"/>
    <w:rsid w:val="00002030"/>
    <w:rsid w:val="00115A69"/>
    <w:rsid w:val="00357E4B"/>
    <w:rsid w:val="003F3A76"/>
    <w:rsid w:val="0059722A"/>
    <w:rsid w:val="00622042"/>
    <w:rsid w:val="00871530"/>
    <w:rsid w:val="009620A6"/>
    <w:rsid w:val="009D5EC7"/>
    <w:rsid w:val="00AA6214"/>
    <w:rsid w:val="00B24278"/>
    <w:rsid w:val="00D625C0"/>
    <w:rsid w:val="00DD4A2E"/>
    <w:rsid w:val="00E727AF"/>
    <w:rsid w:val="1BBD259A"/>
    <w:rsid w:val="363F3DD4"/>
    <w:rsid w:val="3D1D1126"/>
    <w:rsid w:val="3E1D4061"/>
    <w:rsid w:val="3FA81180"/>
    <w:rsid w:val="43A426F5"/>
    <w:rsid w:val="45071ADC"/>
    <w:rsid w:val="471056C8"/>
    <w:rsid w:val="49DF73BE"/>
    <w:rsid w:val="6414519A"/>
    <w:rsid w:val="68205444"/>
    <w:rsid w:val="7E685BE0"/>
    <w:rsid w:val="7ED2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84"/>
        <o:r id="V:Rule2" type="connector" idref="#_x0000_s2085"/>
        <o:r id="V:Rule3" type="connector" idref="#_x0000_s2086"/>
        <o:r id="V:Rule4" type="connector" idref="#_x0000_s2091"/>
        <o:r id="V:Rule5" type="connector" idref="#_x0000_s2093"/>
        <o:r id="V:Rule6" type="connector" idref="#_x0000_s2095"/>
        <o:r id="V:Rule7" type="connector" idref="#_x0000_s2099"/>
        <o:r id="V:Rule8" type="connector" idref="#_x0000_s2100"/>
        <o:r id="V:Rule9" type="connector" idref="#_x0000_s2105"/>
        <o:r id="V:Rule10" type="connector" idref="#_x0000_s2106"/>
        <o:r id="V:Rule11" type="connector" idref="#_x0000_s2108"/>
        <o:r id="V:Rule12" type="connector" idref="#_x0000_s21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小节标题"/>
    <w:basedOn w:val="1"/>
    <w:next w:val="1"/>
    <w:qFormat/>
    <w:uiPriority w:val="99"/>
    <w:pPr>
      <w:spacing w:before="175" w:after="102" w:line="566" w:lineRule="atLeast"/>
      <w:textAlignment w:val="baseline"/>
    </w:pPr>
    <w:rPr>
      <w:rFonts w:ascii="Times New Roman" w:hAnsi="Times New Roman" w:eastAsia="黑体"/>
      <w:color w:val="000000"/>
    </w:rPr>
  </w:style>
  <w:style w:type="paragraph" w:customStyle="1" w:styleId="6">
    <w:name w:val="默认"/>
    <w:qFormat/>
    <w:uiPriority w:val="0"/>
    <w:rPr>
      <w:rFonts w:ascii="Helvetica Neue" w:hAnsi="Helvetica Neue" w:eastAsia="Helvetica Neue" w:cs="Helvetica Neue"/>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5"/>
    <customShpInfo spid="_x0000_s2104"/>
    <customShpInfo spid="_x0000_s2106"/>
    <customShpInfo spid="_x0000_s2107"/>
    <customShpInfo spid="_x0000_s2108"/>
    <customShpInfo spid="_x0000_s2109"/>
    <customShpInfo spid="_x0000_s2110"/>
    <customShpInfo spid="_x0000_s2111"/>
    <customShpInfo spid="_x0000_s2112"/>
    <customShpInfo spid="_x0000_s21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3128</Words>
  <Characters>515</Characters>
  <Lines>4</Lines>
  <Paragraphs>7</Paragraphs>
  <TotalTime>6</TotalTime>
  <ScaleCrop>false</ScaleCrop>
  <LinksUpToDate>false</LinksUpToDate>
  <CharactersWithSpaces>3636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2019-11-25T09:14:00Z</dcterms:created>
  <dc:creator>pomereo</dc:creator>
  <cp:lastModifiedBy>Administrator</cp:lastModifiedBy>
  <dcterms:modified xsi:type="dcterms:W3CDTF">2019-11-26T13:23:08Z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