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6CBF" w:rsidRDefault="00DF1379">
      <w:pPr>
        <w:pStyle w:val="1"/>
        <w:spacing w:before="0" w:after="0" w:line="300" w:lineRule="auto"/>
        <w:jc w:val="center"/>
        <w:rPr>
          <w:rFonts w:ascii="黑体" w:eastAsia="黑体" w:hAnsi="黑体" w:cs="黑体"/>
          <w:b w:val="0"/>
          <w:bCs w:val="0"/>
          <w:sz w:val="36"/>
          <w:szCs w:val="36"/>
        </w:rPr>
      </w:pPr>
      <w:r>
        <w:rPr>
          <w:rFonts w:ascii="黑体" w:eastAsia="黑体" w:hAnsi="黑体" w:cs="黑体"/>
          <w:b w:val="0"/>
          <w:bCs w:val="0"/>
          <w:sz w:val="36"/>
          <w:szCs w:val="36"/>
          <w:lang w:val="zh-CN"/>
        </w:rPr>
        <w:t>基于区块链的可信数据交换</w:t>
      </w:r>
    </w:p>
    <w:p w:rsidR="00466CBF" w:rsidRDefault="00DF1379">
      <w:pPr>
        <w:pStyle w:val="3"/>
        <w:spacing w:before="0" w:after="0" w:line="30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/>
          <w:sz w:val="28"/>
          <w:szCs w:val="28"/>
          <w:u w:color="FF0000"/>
          <w:lang w:val="zh-CN"/>
        </w:rPr>
        <w:t xml:space="preserve">1 </w:t>
      </w:r>
      <w:r>
        <w:rPr>
          <w:rFonts w:ascii="宋体" w:eastAsia="宋体" w:hAnsi="宋体" w:cs="宋体"/>
          <w:sz w:val="28"/>
          <w:szCs w:val="28"/>
          <w:lang w:val="zh-TW" w:eastAsia="zh-TW"/>
        </w:rPr>
        <w:t>命题企业介绍</w:t>
      </w:r>
    </w:p>
    <w:p w:rsidR="00466CBF" w:rsidRDefault="00DF1379" w:rsidP="00893564">
      <w:pPr>
        <w:pStyle w:val="A1"/>
        <w:spacing w:line="300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  <w:lang w:val="zh-TW" w:eastAsia="zh-TW"/>
        </w:rPr>
        <w:t>【公司介绍】</w:t>
      </w:r>
    </w:p>
    <w:p w:rsidR="00466CBF" w:rsidRDefault="00DF1379">
      <w:pPr>
        <w:pStyle w:val="A1"/>
        <w:spacing w:line="300" w:lineRule="auto"/>
        <w:ind w:firstLine="48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  <w:lang w:val="zh-CN"/>
        </w:rPr>
        <w:t>杭州存信数据科技公司(</w:t>
      </w:r>
      <w:r>
        <w:rPr>
          <w:rFonts w:ascii="宋体" w:eastAsia="宋体" w:hAnsi="宋体" w:cs="宋体"/>
          <w:sz w:val="24"/>
          <w:szCs w:val="24"/>
          <w:lang w:val="ja-JP" w:eastAsia="ja-JP"/>
        </w:rPr>
        <w:t>公信宝</w:t>
      </w:r>
      <w:r>
        <w:rPr>
          <w:rFonts w:ascii="宋体" w:eastAsia="宋体" w:hAnsi="宋体" w:cs="宋体"/>
          <w:sz w:val="24"/>
          <w:szCs w:val="24"/>
          <w:lang w:val="zh-CN"/>
        </w:rPr>
        <w:t>)成立于</w:t>
      </w:r>
      <w:r>
        <w:rPr>
          <w:rFonts w:ascii="宋体" w:eastAsia="宋体" w:hAnsi="宋体" w:cs="宋体"/>
          <w:sz w:val="24"/>
          <w:szCs w:val="24"/>
        </w:rPr>
        <w:t>2016</w:t>
      </w:r>
      <w:r>
        <w:rPr>
          <w:rFonts w:ascii="宋体" w:eastAsia="宋体" w:hAnsi="宋体" w:cs="宋体"/>
          <w:sz w:val="24"/>
          <w:szCs w:val="24"/>
          <w:lang w:val="zh-CN"/>
        </w:rPr>
        <w:t>年，是一家以区块链为核心技术的数据科技公司。公信宝为服务于全球数据经济服务，打造可信数据的价值网络，开发了一条名为公信链（</w:t>
      </w:r>
      <w:r>
        <w:rPr>
          <w:rFonts w:ascii="宋体" w:eastAsia="宋体" w:hAnsi="宋体" w:cs="宋体"/>
          <w:sz w:val="24"/>
          <w:szCs w:val="24"/>
          <w:lang w:val="fr-FR"/>
        </w:rPr>
        <w:t>GXChain</w:t>
      </w:r>
      <w:r>
        <w:rPr>
          <w:rFonts w:ascii="宋体" w:eastAsia="宋体" w:hAnsi="宋体" w:cs="宋体"/>
          <w:sz w:val="24"/>
          <w:szCs w:val="24"/>
          <w:lang w:val="zh-CN"/>
        </w:rPr>
        <w:t>）的底层基础链。旨在提供企业间、</w:t>
      </w:r>
      <w:proofErr w:type="gramStart"/>
      <w:r>
        <w:rPr>
          <w:rFonts w:ascii="宋体" w:eastAsia="宋体" w:hAnsi="宋体" w:cs="宋体"/>
          <w:sz w:val="24"/>
          <w:szCs w:val="24"/>
          <w:lang w:val="zh-CN"/>
        </w:rPr>
        <w:t>个</w:t>
      </w:r>
      <w:proofErr w:type="gramEnd"/>
      <w:r>
        <w:rPr>
          <w:rFonts w:ascii="宋体" w:eastAsia="宋体" w:hAnsi="宋体" w:cs="宋体"/>
          <w:sz w:val="24"/>
          <w:szCs w:val="24"/>
          <w:lang w:val="zh-CN"/>
        </w:rPr>
        <w:t>人间、企业与个人之间的数据交易</w:t>
      </w:r>
      <w:r>
        <w:rPr>
          <w:rFonts w:ascii="宋体" w:eastAsia="宋体" w:hAnsi="宋体" w:cs="宋体"/>
          <w:sz w:val="24"/>
          <w:szCs w:val="24"/>
        </w:rPr>
        <w:t>/</w:t>
      </w:r>
      <w:r>
        <w:rPr>
          <w:rFonts w:ascii="宋体" w:eastAsia="宋体" w:hAnsi="宋体" w:cs="宋体"/>
          <w:sz w:val="24"/>
          <w:szCs w:val="24"/>
          <w:lang w:val="zh-CN"/>
        </w:rPr>
        <w:t>交换服务，同时为全球用户打造进入区块链世界的入口、支持全世界开发者开发丰富地区块链应用。公信宝基于区块链的分布式特性、密码学等技术手段</w:t>
      </w:r>
      <w:proofErr w:type="gramStart"/>
      <w:r>
        <w:rPr>
          <w:rFonts w:ascii="宋体" w:eastAsia="宋体" w:hAnsi="宋体" w:cs="宋体"/>
          <w:sz w:val="24"/>
          <w:szCs w:val="24"/>
          <w:lang w:val="zh-CN"/>
        </w:rPr>
        <w:t>和通证设计</w:t>
      </w:r>
      <w:proofErr w:type="gramEnd"/>
      <w:r>
        <w:rPr>
          <w:rFonts w:ascii="宋体" w:eastAsia="宋体" w:hAnsi="宋体" w:cs="宋体"/>
          <w:sz w:val="24"/>
          <w:szCs w:val="24"/>
          <w:lang w:val="zh-CN"/>
        </w:rPr>
        <w:t>，为数据经济的发展提供了全新的区块链解决思路，引领了数据服务的新变革。</w:t>
      </w:r>
    </w:p>
    <w:p w:rsidR="00466CBF" w:rsidRDefault="00466CBF">
      <w:pPr>
        <w:pStyle w:val="A1"/>
      </w:pPr>
    </w:p>
    <w:p w:rsidR="00466CBF" w:rsidRPr="00DF1379" w:rsidRDefault="00DF1379">
      <w:pPr>
        <w:pStyle w:val="3"/>
        <w:spacing w:before="0" w:after="0" w:line="300" w:lineRule="auto"/>
        <w:rPr>
          <w:rFonts w:ascii="宋体" w:eastAsia="宋体" w:hAnsi="宋体" w:cs="宋体"/>
          <w:sz w:val="28"/>
          <w:szCs w:val="28"/>
          <w:u w:color="FF0000"/>
          <w:lang w:val="zh-CN"/>
        </w:rPr>
      </w:pPr>
      <w:r w:rsidRPr="00DF1379">
        <w:rPr>
          <w:rFonts w:ascii="宋体" w:eastAsia="宋体" w:hAnsi="宋体" w:cs="宋体"/>
          <w:sz w:val="28"/>
          <w:szCs w:val="28"/>
          <w:u w:color="FF0000"/>
          <w:lang w:val="zh-CN"/>
        </w:rPr>
        <w:t xml:space="preserve">2 </w:t>
      </w:r>
      <w:r w:rsidR="00893564">
        <w:rPr>
          <w:rFonts w:ascii="宋体" w:eastAsia="宋体" w:hAnsi="宋体" w:cs="宋体"/>
          <w:sz w:val="28"/>
          <w:szCs w:val="28"/>
          <w:u w:color="FF0000"/>
          <w:lang w:val="zh-CN"/>
        </w:rPr>
        <w:t>背景说明</w:t>
      </w:r>
    </w:p>
    <w:p w:rsidR="00466CBF" w:rsidRDefault="00DF1379" w:rsidP="00893564">
      <w:pPr>
        <w:pStyle w:val="A1"/>
        <w:spacing w:line="300" w:lineRule="auto"/>
        <w:rPr>
          <w:rFonts w:ascii="宋体" w:eastAsia="宋体" w:hAnsi="宋体" w:cs="宋体"/>
          <w:sz w:val="24"/>
          <w:szCs w:val="24"/>
          <w:lang w:val="zh-TW" w:eastAsia="zh-TW"/>
        </w:rPr>
      </w:pPr>
      <w:r>
        <w:rPr>
          <w:rFonts w:ascii="宋体" w:eastAsia="宋体" w:hAnsi="宋体" w:cs="宋体"/>
          <w:sz w:val="24"/>
          <w:szCs w:val="24"/>
          <w:lang w:val="zh-TW" w:eastAsia="zh-TW"/>
        </w:rPr>
        <w:t>【项目的行业背景】</w:t>
      </w:r>
    </w:p>
    <w:p w:rsidR="00466CBF" w:rsidRDefault="00DF1379">
      <w:pPr>
        <w:pStyle w:val="A1"/>
        <w:spacing w:line="300" w:lineRule="auto"/>
        <w:ind w:firstLine="420"/>
        <w:rPr>
          <w:rFonts w:ascii="宋体" w:eastAsia="宋体" w:hAnsi="宋体" w:cs="宋体"/>
          <w:sz w:val="24"/>
          <w:szCs w:val="24"/>
          <w:lang w:val="zh-TW" w:eastAsia="zh-TW"/>
        </w:rPr>
      </w:pPr>
      <w:r>
        <w:rPr>
          <w:rFonts w:ascii="宋体" w:eastAsia="宋体" w:hAnsi="宋体" w:cs="宋体"/>
          <w:sz w:val="24"/>
          <w:szCs w:val="24"/>
          <w:lang w:val="zh-TW" w:eastAsia="zh-TW"/>
        </w:rPr>
        <w:t>大数据时代已经来临，随着 5G、AI、IOT 等技术的逐步成熟，人类社会产生、获得和处理数据的量级和能力将迎来全新的跃升，数据经济也会来到一个全新的发展阶段。通过对数据的合理应用，我们对世界的认知水平、对需求的响应速度、对商业和社会活动的规划能力，人与人的协作效率都将提升到一个新的高度。</w:t>
      </w:r>
    </w:p>
    <w:p w:rsidR="00466CBF" w:rsidRDefault="00DF1379" w:rsidP="00893564">
      <w:pPr>
        <w:pStyle w:val="A1"/>
        <w:spacing w:line="300" w:lineRule="auto"/>
        <w:rPr>
          <w:rFonts w:ascii="宋体" w:eastAsia="宋体" w:hAnsi="宋体" w:cs="宋体"/>
          <w:sz w:val="24"/>
          <w:szCs w:val="24"/>
          <w:lang w:val="zh-TW" w:eastAsia="zh-TW"/>
        </w:rPr>
      </w:pPr>
      <w:r>
        <w:rPr>
          <w:rFonts w:ascii="宋体" w:eastAsia="宋体" w:hAnsi="宋体" w:cs="宋体"/>
          <w:sz w:val="24"/>
          <w:szCs w:val="24"/>
          <w:lang w:val="zh-TW" w:eastAsia="zh-TW"/>
        </w:rPr>
        <w:t>【项目的客户背景】</w:t>
      </w:r>
    </w:p>
    <w:p w:rsidR="00466CBF" w:rsidRDefault="00DF1379">
      <w:pPr>
        <w:pStyle w:val="A1"/>
        <w:spacing w:line="300" w:lineRule="auto"/>
        <w:ind w:firstLine="42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  <w:lang w:val="zh-CN"/>
        </w:rPr>
        <w:t>公信宝去中心化数据交易所作为新一代可信数据交换服务，于2017年9月上线，到目前已经服务了全国几百家头部互联网企业，实现链上日均交易几十万笔，是全球第一个实现商用的去中心化数据交易产品。</w:t>
      </w:r>
    </w:p>
    <w:p w:rsidR="00466CBF" w:rsidRDefault="00DF1379" w:rsidP="00893564">
      <w:pPr>
        <w:pStyle w:val="A1"/>
        <w:spacing w:line="300" w:lineRule="auto"/>
        <w:rPr>
          <w:rFonts w:ascii="宋体" w:eastAsia="宋体" w:hAnsi="宋体" w:cs="宋体"/>
          <w:sz w:val="24"/>
          <w:szCs w:val="24"/>
          <w:lang w:val="zh-TW" w:eastAsia="zh-TW"/>
        </w:rPr>
      </w:pPr>
      <w:r>
        <w:rPr>
          <w:rFonts w:ascii="宋体" w:eastAsia="宋体" w:hAnsi="宋体" w:cs="宋体"/>
          <w:sz w:val="24"/>
          <w:szCs w:val="24"/>
          <w:lang w:val="zh-TW" w:eastAsia="zh-TW"/>
        </w:rPr>
        <w:t>【项目的业务背景】</w:t>
      </w:r>
    </w:p>
    <w:p w:rsidR="00466CBF" w:rsidRDefault="00DF1379">
      <w:pPr>
        <w:pStyle w:val="A1"/>
        <w:spacing w:line="300" w:lineRule="auto"/>
        <w:ind w:firstLine="420"/>
        <w:rPr>
          <w:rFonts w:ascii="宋体" w:eastAsia="宋体" w:hAnsi="宋体" w:cs="宋体"/>
          <w:sz w:val="24"/>
          <w:szCs w:val="24"/>
          <w:lang w:val="zh-TW" w:eastAsia="zh-TW"/>
        </w:rPr>
      </w:pPr>
      <w:r>
        <w:rPr>
          <w:rFonts w:ascii="宋体" w:eastAsia="宋体" w:hAnsi="宋体" w:cs="宋体"/>
          <w:sz w:val="24"/>
          <w:szCs w:val="24"/>
          <w:lang w:val="zh-TW" w:eastAsia="zh-TW"/>
        </w:rPr>
        <w:t>数据经济的快速发展过程，是围绕着计算机技术和互联网为基石演进的，而互联网公司作为其中的关键角色，则在不断地拓展着数据获取、分析和运用的疆域，实现了数据在众多场景中更高效的应用。可以说，传统的互联网模式，为数据的海量获取、便捷储存、分析运用和交换流转打下了坚实的地基。</w:t>
      </w:r>
    </w:p>
    <w:p w:rsidR="00466CBF" w:rsidRDefault="00466CBF">
      <w:pPr>
        <w:pStyle w:val="A1"/>
        <w:spacing w:line="300" w:lineRule="auto"/>
        <w:ind w:firstLine="420"/>
        <w:rPr>
          <w:rFonts w:ascii="宋体" w:eastAsia="宋体" w:hAnsi="宋体" w:cs="宋体"/>
          <w:sz w:val="24"/>
          <w:szCs w:val="24"/>
          <w:lang w:val="zh-TW" w:eastAsia="zh-TW"/>
        </w:rPr>
      </w:pPr>
    </w:p>
    <w:p w:rsidR="00466CBF" w:rsidRPr="00DF1379" w:rsidRDefault="00DF1379">
      <w:pPr>
        <w:pStyle w:val="3"/>
        <w:spacing w:before="0" w:after="0" w:line="300" w:lineRule="auto"/>
        <w:rPr>
          <w:rFonts w:ascii="宋体" w:eastAsia="宋体" w:hAnsi="宋体" w:cs="宋体"/>
          <w:sz w:val="28"/>
          <w:szCs w:val="28"/>
          <w:u w:color="FF0000"/>
          <w:lang w:val="zh-CN"/>
        </w:rPr>
      </w:pPr>
      <w:r w:rsidRPr="00DF1379">
        <w:rPr>
          <w:rFonts w:ascii="宋体" w:eastAsia="宋体" w:hAnsi="宋体" w:cs="宋体"/>
          <w:sz w:val="28"/>
          <w:szCs w:val="28"/>
          <w:u w:color="FF0000"/>
          <w:lang w:val="zh-CN"/>
        </w:rPr>
        <w:t xml:space="preserve">3 </w:t>
      </w:r>
      <w:r w:rsidR="00893564">
        <w:rPr>
          <w:rFonts w:ascii="宋体" w:eastAsia="宋体" w:hAnsi="宋体" w:cs="宋体"/>
          <w:sz w:val="28"/>
          <w:szCs w:val="28"/>
          <w:u w:color="FF0000"/>
          <w:lang w:val="zh-CN"/>
        </w:rPr>
        <w:t>项目说明</w:t>
      </w:r>
    </w:p>
    <w:p w:rsidR="00466CBF" w:rsidRDefault="00DF1379" w:rsidP="00893564">
      <w:pPr>
        <w:pStyle w:val="A1"/>
        <w:spacing w:line="300" w:lineRule="auto"/>
        <w:rPr>
          <w:rFonts w:ascii="宋体" w:eastAsia="宋体" w:hAnsi="宋体" w:cs="宋体"/>
          <w:sz w:val="24"/>
          <w:szCs w:val="24"/>
          <w:lang w:val="zh-TW" w:eastAsia="zh-TW"/>
        </w:rPr>
      </w:pPr>
      <w:r>
        <w:rPr>
          <w:rFonts w:ascii="宋体" w:eastAsia="宋体" w:hAnsi="宋体" w:cs="宋体"/>
          <w:sz w:val="24"/>
          <w:szCs w:val="24"/>
          <w:lang w:val="zh-TW" w:eastAsia="zh-TW"/>
        </w:rPr>
        <w:t>【问题说明】</w:t>
      </w:r>
    </w:p>
    <w:p w:rsidR="00466CBF" w:rsidRDefault="00DF1379">
      <w:pPr>
        <w:pStyle w:val="A1"/>
        <w:spacing w:line="300" w:lineRule="auto"/>
        <w:ind w:firstLine="420"/>
        <w:rPr>
          <w:rFonts w:ascii="宋体" w:eastAsia="宋体" w:hAnsi="宋体" w:cs="宋体"/>
          <w:sz w:val="24"/>
          <w:szCs w:val="24"/>
          <w:lang w:val="zh-TW" w:eastAsia="zh-TW"/>
        </w:rPr>
      </w:pPr>
      <w:r>
        <w:rPr>
          <w:rFonts w:ascii="宋体" w:eastAsia="宋体" w:hAnsi="宋体" w:cs="宋体"/>
          <w:sz w:val="24"/>
          <w:szCs w:val="24"/>
          <w:lang w:val="zh-TW" w:eastAsia="zh-TW"/>
        </w:rPr>
        <w:t>大数据行业发展了很多年，给我们的生活带来了很多便利，数据拥有的巨大价值已经成为所有商业巨头的共识，但数据行业欣欣向荣的背后，我们总结了以下几个问题</w:t>
      </w:r>
      <w:r>
        <w:rPr>
          <w:rFonts w:ascii="宋体" w:eastAsia="宋体" w:hAnsi="宋体" w:cs="宋体"/>
          <w:sz w:val="24"/>
          <w:szCs w:val="24"/>
          <w:lang w:val="zh-CN"/>
        </w:rPr>
        <w:t>：</w:t>
      </w:r>
    </w:p>
    <w:p w:rsidR="00466CBF" w:rsidRDefault="00DF1379">
      <w:pPr>
        <w:pStyle w:val="A1"/>
        <w:spacing w:line="300" w:lineRule="auto"/>
        <w:ind w:firstLine="420"/>
        <w:rPr>
          <w:rFonts w:ascii="宋体" w:eastAsia="宋体" w:hAnsi="宋体" w:cs="宋体"/>
          <w:sz w:val="24"/>
          <w:szCs w:val="24"/>
          <w:lang w:val="zh-TW" w:eastAsia="zh-TW"/>
        </w:rPr>
      </w:pPr>
      <w:r>
        <w:rPr>
          <w:rFonts w:ascii="宋体" w:eastAsia="宋体" w:hAnsi="宋体" w:cs="宋体"/>
          <w:sz w:val="24"/>
          <w:szCs w:val="24"/>
          <w:lang w:val="zh-TW" w:eastAsia="zh-TW"/>
        </w:rPr>
        <w:t>问题一：数据缓存问题</w:t>
      </w:r>
      <w:r>
        <w:rPr>
          <w:rFonts w:ascii="宋体" w:eastAsia="宋体" w:hAnsi="宋体" w:cs="宋体"/>
          <w:sz w:val="24"/>
          <w:szCs w:val="24"/>
          <w:lang w:val="zh-CN"/>
        </w:rPr>
        <w:t>。</w:t>
      </w:r>
      <w:r>
        <w:rPr>
          <w:rFonts w:ascii="宋体" w:eastAsia="宋体" w:hAnsi="宋体" w:cs="宋体"/>
          <w:sz w:val="24"/>
          <w:szCs w:val="24"/>
          <w:lang w:val="zh-TW" w:eastAsia="zh-TW"/>
        </w:rPr>
        <w:t>一家大数据公司，其主要利润是提供各种数据查询接口，供各个商户使用，但是作为大数据公司，他们并不生产数据，他们做的事情，往往是对接几个管理这些数据的数据源；那么问题来了，大数据公司作为数据的中转方，会不会对数据进行缓存，从而侵蚀数据源的利益，这是我们非常担心的问题，毕竟在巨大的利益面前，如果光靠正直的人格，是不足以自证清白的。</w:t>
      </w:r>
    </w:p>
    <w:p w:rsidR="00466CBF" w:rsidRDefault="00DF1379">
      <w:pPr>
        <w:pStyle w:val="A1"/>
        <w:spacing w:line="300" w:lineRule="auto"/>
        <w:ind w:firstLine="420"/>
        <w:rPr>
          <w:rFonts w:ascii="宋体" w:eastAsia="宋体" w:hAnsi="宋体" w:cs="宋体"/>
          <w:sz w:val="24"/>
          <w:szCs w:val="24"/>
          <w:lang w:val="zh-TW" w:eastAsia="zh-TW"/>
        </w:rPr>
      </w:pPr>
      <w:r>
        <w:rPr>
          <w:rFonts w:ascii="宋体" w:eastAsia="宋体" w:hAnsi="宋体" w:cs="宋体"/>
          <w:sz w:val="24"/>
          <w:szCs w:val="24"/>
          <w:lang w:val="zh-TW" w:eastAsia="zh-TW"/>
        </w:rPr>
        <w:lastRenderedPageBreak/>
        <w:t>问题二：数据造假问题</w:t>
      </w:r>
      <w:r>
        <w:rPr>
          <w:rFonts w:ascii="宋体" w:eastAsia="宋体" w:hAnsi="宋体" w:cs="宋体"/>
          <w:sz w:val="24"/>
          <w:szCs w:val="24"/>
          <w:lang w:val="zh-CN"/>
        </w:rPr>
        <w:t>。</w:t>
      </w:r>
      <w:r>
        <w:rPr>
          <w:rFonts w:ascii="宋体" w:eastAsia="宋体" w:hAnsi="宋体" w:cs="宋体"/>
          <w:sz w:val="24"/>
          <w:szCs w:val="24"/>
          <w:lang w:val="zh-TW" w:eastAsia="zh-TW"/>
        </w:rPr>
        <w:t>同样，大数据公司会为了利润，在批量数据中掺杂很多伪造的数据，我们无从分析，也无从跟踪这些数据是如何产生的，那么我们就无法信任这些数据</w:t>
      </w:r>
      <w:r>
        <w:rPr>
          <w:rFonts w:ascii="宋体" w:eastAsia="宋体" w:hAnsi="宋体" w:cs="宋体"/>
          <w:sz w:val="24"/>
          <w:szCs w:val="24"/>
          <w:lang w:val="zh-CN"/>
        </w:rPr>
        <w:t>。</w:t>
      </w:r>
    </w:p>
    <w:p w:rsidR="00466CBF" w:rsidRDefault="00DF1379">
      <w:pPr>
        <w:pStyle w:val="A1"/>
        <w:spacing w:line="300" w:lineRule="auto"/>
        <w:ind w:firstLine="420"/>
        <w:rPr>
          <w:rFonts w:ascii="宋体" w:eastAsia="宋体" w:hAnsi="宋体" w:cs="宋体"/>
          <w:sz w:val="24"/>
          <w:szCs w:val="24"/>
          <w:lang w:val="zh-TW" w:eastAsia="zh-TW"/>
        </w:rPr>
      </w:pPr>
      <w:r>
        <w:rPr>
          <w:rFonts w:ascii="宋体" w:eastAsia="宋体" w:hAnsi="宋体" w:cs="宋体"/>
          <w:sz w:val="24"/>
          <w:szCs w:val="24"/>
          <w:lang w:val="zh-TW" w:eastAsia="zh-TW"/>
        </w:rPr>
        <w:t>问题三：隐私泄露问题</w:t>
      </w:r>
      <w:r>
        <w:rPr>
          <w:rFonts w:ascii="宋体" w:eastAsia="宋体" w:hAnsi="宋体" w:cs="宋体"/>
          <w:sz w:val="24"/>
          <w:szCs w:val="24"/>
          <w:lang w:val="zh-CN"/>
        </w:rPr>
        <w:t>。</w:t>
      </w:r>
      <w:r>
        <w:rPr>
          <w:rFonts w:ascii="宋体" w:eastAsia="宋体" w:hAnsi="宋体" w:cs="宋体"/>
          <w:sz w:val="24"/>
          <w:szCs w:val="24"/>
          <w:lang w:val="zh-TW" w:eastAsia="zh-TW"/>
        </w:rPr>
        <w:t>华住酒店、facebook的数据泄露事件，向我们敲响了警钟，向我们揭示中心化的数据管理存在的重大安全隐患，无论是主观上的泄露，还是被黑客攻击，企业和个人这些数据的所有者，都是隐私泄露的受害者</w:t>
      </w:r>
      <w:r>
        <w:rPr>
          <w:rFonts w:ascii="宋体" w:eastAsia="宋体" w:hAnsi="宋体" w:cs="宋体"/>
          <w:sz w:val="24"/>
          <w:szCs w:val="24"/>
          <w:lang w:val="zh-CN"/>
        </w:rPr>
        <w:t>。</w:t>
      </w:r>
    </w:p>
    <w:p w:rsidR="00466CBF" w:rsidRDefault="00DF1379">
      <w:pPr>
        <w:pStyle w:val="A1"/>
        <w:spacing w:line="300" w:lineRule="auto"/>
        <w:ind w:firstLine="42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  <w:lang w:val="zh-TW" w:eastAsia="zh-TW"/>
        </w:rPr>
        <w:t>问题四：数据所有权、支配权、收益权的问题</w:t>
      </w:r>
      <w:r>
        <w:rPr>
          <w:rFonts w:ascii="宋体" w:eastAsia="宋体" w:hAnsi="宋体" w:cs="宋体"/>
          <w:sz w:val="24"/>
          <w:szCs w:val="24"/>
          <w:lang w:val="zh-CN"/>
        </w:rPr>
        <w:t>。</w:t>
      </w:r>
      <w:r>
        <w:rPr>
          <w:rFonts w:ascii="宋体" w:eastAsia="宋体" w:hAnsi="宋体" w:cs="宋体"/>
          <w:sz w:val="24"/>
          <w:szCs w:val="24"/>
          <w:lang w:val="zh-TW" w:eastAsia="zh-TW"/>
        </w:rPr>
        <w:t>你是否思考过：数据从哪里来，通过怎样的方式给到谁，这样的行为给我们带来了什么好处？</w:t>
      </w:r>
    </w:p>
    <w:p w:rsidR="00466CBF" w:rsidRDefault="00DF1379" w:rsidP="00893564">
      <w:pPr>
        <w:pStyle w:val="A1"/>
        <w:spacing w:line="300" w:lineRule="auto"/>
        <w:rPr>
          <w:rFonts w:ascii="宋体" w:eastAsia="宋体" w:hAnsi="宋体" w:cs="宋体"/>
          <w:sz w:val="24"/>
          <w:szCs w:val="24"/>
          <w:lang w:val="zh-TW" w:eastAsia="zh-TW"/>
        </w:rPr>
      </w:pPr>
      <w:r>
        <w:rPr>
          <w:rFonts w:ascii="宋体" w:eastAsia="宋体" w:hAnsi="宋体" w:cs="宋体"/>
          <w:sz w:val="24"/>
          <w:szCs w:val="24"/>
          <w:lang w:val="zh-TW" w:eastAsia="zh-TW"/>
        </w:rPr>
        <w:t>【用户期望】</w:t>
      </w:r>
    </w:p>
    <w:p w:rsidR="00466CBF" w:rsidRDefault="00DF1379">
      <w:pPr>
        <w:pStyle w:val="A1"/>
        <w:spacing w:line="300" w:lineRule="auto"/>
        <w:ind w:firstLine="42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  <w:lang w:val="zh-CN"/>
        </w:rPr>
        <w:t>要解决这些在数据经济中普遍存在的核心问题，需要重构传统互联网机构对于数据搜集、储存、 计算和交换的方式，需要新一代的数据经济基础设施。 更具体来说，解决数据经济面临的困境，我们需要一个透明、去中心化、高效、能达成共识的基础服务和网络。</w:t>
      </w:r>
    </w:p>
    <w:p w:rsidR="00466CBF" w:rsidRPr="00DF1379" w:rsidRDefault="00DF1379">
      <w:pPr>
        <w:pStyle w:val="3"/>
        <w:spacing w:before="0" w:after="0" w:line="300" w:lineRule="auto"/>
        <w:rPr>
          <w:rFonts w:ascii="宋体" w:eastAsia="宋体" w:hAnsi="宋体" w:cs="宋体"/>
          <w:sz w:val="28"/>
          <w:szCs w:val="28"/>
          <w:u w:color="FF0000"/>
          <w:lang w:val="zh-CN"/>
        </w:rPr>
      </w:pPr>
      <w:r w:rsidRPr="00DF1379">
        <w:rPr>
          <w:rFonts w:ascii="宋体" w:eastAsia="宋体" w:hAnsi="宋体" w:cs="宋体"/>
          <w:sz w:val="28"/>
          <w:szCs w:val="28"/>
          <w:u w:color="FF0000"/>
          <w:lang w:val="zh-CN"/>
        </w:rPr>
        <w:t xml:space="preserve">4 </w:t>
      </w:r>
      <w:r w:rsidR="00893564">
        <w:rPr>
          <w:rFonts w:ascii="宋体" w:eastAsia="宋体" w:hAnsi="宋体" w:cs="宋体"/>
          <w:sz w:val="28"/>
          <w:szCs w:val="28"/>
          <w:u w:color="FF0000"/>
          <w:lang w:val="zh-CN"/>
        </w:rPr>
        <w:t>任务要求</w:t>
      </w:r>
    </w:p>
    <w:p w:rsidR="00466CBF" w:rsidRDefault="00DF1379">
      <w:pPr>
        <w:pStyle w:val="A1"/>
        <w:spacing w:line="288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8"/>
          <w:szCs w:val="28"/>
          <w:lang w:val="zh-TW" w:eastAsia="zh-TW"/>
        </w:rPr>
        <w:tab/>
      </w:r>
      <w:r>
        <w:rPr>
          <w:rFonts w:ascii="宋体" w:eastAsia="宋体" w:hAnsi="宋体" w:cs="宋体"/>
          <w:sz w:val="24"/>
          <w:szCs w:val="24"/>
          <w:lang w:val="zh-CN"/>
        </w:rPr>
        <w:t>基于GXChain提供的三方记账合约，和密码学技术，构建一个可信的数据交换服务，并基于这个数据交换服务构建一个数据市场。</w:t>
      </w:r>
    </w:p>
    <w:p w:rsidR="00466CBF" w:rsidRDefault="00466CBF">
      <w:pPr>
        <w:pStyle w:val="A1"/>
        <w:spacing w:line="288" w:lineRule="auto"/>
        <w:rPr>
          <w:rFonts w:ascii="宋体" w:eastAsia="宋体" w:hAnsi="宋体" w:cs="宋体"/>
          <w:sz w:val="24"/>
          <w:szCs w:val="24"/>
        </w:rPr>
      </w:pPr>
    </w:p>
    <w:p w:rsidR="00466CBF" w:rsidRDefault="00DF1379">
      <w:pPr>
        <w:pStyle w:val="2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t>4.1 数据交换服务</w:t>
      </w:r>
    </w:p>
    <w:p w:rsidR="00466CBF" w:rsidRDefault="00466CBF">
      <w:pPr>
        <w:rPr>
          <w:rFonts w:ascii="宋体" w:eastAsia="宋体" w:hAnsi="宋体" w:cs="宋体"/>
          <w:sz w:val="24"/>
          <w:szCs w:val="24"/>
        </w:rPr>
      </w:pPr>
    </w:p>
    <w:p w:rsidR="00466CBF" w:rsidRDefault="00DF1379" w:rsidP="00DF1379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</w:tabs>
        <w:ind w:firstLineChars="200" w:firstLine="48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t>架构图：</w:t>
      </w:r>
    </w:p>
    <w:p w:rsidR="00466CBF" w:rsidRDefault="00DF1379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</w:tabs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  <w:lang w:val="en-US"/>
        </w:rPr>
        <w:drawing>
          <wp:inline distT="0" distB="0" distL="0" distR="0">
            <wp:extent cx="6184900" cy="3279467"/>
            <wp:effectExtent l="0" t="0" r="0" b="0"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pasted-image.tiff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4900" cy="327946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466CBF" w:rsidRDefault="00466CBF">
      <w:pPr>
        <w:pStyle w:val="2"/>
        <w:rPr>
          <w:rFonts w:ascii="宋体" w:eastAsia="宋体" w:hAnsi="宋体" w:cs="宋体"/>
          <w:sz w:val="24"/>
          <w:szCs w:val="24"/>
        </w:rPr>
      </w:pPr>
    </w:p>
    <w:p w:rsidR="00466CBF" w:rsidRDefault="00DF1379">
      <w:pPr>
        <w:pStyle w:val="2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</w:tabs>
        <w:spacing w:line="288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t>参与者说明：</w:t>
      </w:r>
    </w:p>
    <w:p w:rsidR="00466CBF" w:rsidRDefault="00DF1379">
      <w:pPr>
        <w:pStyle w:val="A1"/>
        <w:spacing w:line="288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t>Merchant: 商户，即数据买方;</w:t>
      </w:r>
    </w:p>
    <w:p w:rsidR="00466CBF" w:rsidRDefault="00DF1379">
      <w:pPr>
        <w:pStyle w:val="A1"/>
        <w:spacing w:line="288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t>DES(Data Exchange Service): 数据交换服务，提供预扣费、数据暂存等功能;</w:t>
      </w:r>
    </w:p>
    <w:p w:rsidR="00466CBF" w:rsidRDefault="00DF1379">
      <w:pPr>
        <w:pStyle w:val="A1"/>
        <w:spacing w:line="288" w:lineRule="auto"/>
        <w:rPr>
          <w:rFonts w:ascii="宋体" w:eastAsia="宋体" w:hAnsi="宋体" w:cs="宋体"/>
          <w:sz w:val="28"/>
          <w:szCs w:val="28"/>
        </w:rPr>
      </w:pPr>
      <w:proofErr w:type="spellStart"/>
      <w:r>
        <w:rPr>
          <w:rFonts w:ascii="宋体" w:eastAsia="宋体" w:hAnsi="宋体" w:cs="宋体"/>
          <w:sz w:val="24"/>
          <w:szCs w:val="24"/>
        </w:rPr>
        <w:t>Datasource</w:t>
      </w:r>
      <w:proofErr w:type="spellEnd"/>
      <w:r>
        <w:rPr>
          <w:rFonts w:ascii="宋体" w:eastAsia="宋体" w:hAnsi="宋体" w:cs="宋体"/>
          <w:sz w:val="24"/>
          <w:szCs w:val="24"/>
        </w:rPr>
        <w:t>: 数据源，即数据卖方;</w:t>
      </w:r>
    </w:p>
    <w:p w:rsidR="00466CBF" w:rsidRDefault="00466CBF">
      <w:pPr>
        <w:pStyle w:val="A1"/>
        <w:spacing w:line="288" w:lineRule="auto"/>
        <w:rPr>
          <w:rFonts w:ascii="宋体" w:eastAsia="宋体" w:hAnsi="宋体" w:cs="宋体"/>
          <w:sz w:val="28"/>
          <w:szCs w:val="28"/>
        </w:rPr>
      </w:pPr>
    </w:p>
    <w:p w:rsidR="00466CBF" w:rsidRPr="00DF1379" w:rsidRDefault="00DF1379">
      <w:pPr>
        <w:pStyle w:val="A1"/>
        <w:spacing w:line="288" w:lineRule="auto"/>
        <w:rPr>
          <w:rFonts w:ascii="宋体" w:eastAsia="宋体" w:hAnsi="宋体" w:cs="宋体"/>
          <w:sz w:val="24"/>
          <w:szCs w:val="24"/>
        </w:rPr>
      </w:pPr>
      <w:r w:rsidRPr="00DF1379">
        <w:rPr>
          <w:rFonts w:ascii="宋体" w:eastAsia="宋体" w:hAnsi="宋体" w:cs="宋体"/>
          <w:sz w:val="24"/>
          <w:szCs w:val="24"/>
        </w:rPr>
        <w:t>过程描述</w:t>
      </w:r>
      <w:r w:rsidRPr="00DF1379">
        <w:rPr>
          <w:rFonts w:ascii="宋体" w:eastAsia="宋体" w:hAnsi="宋体" w:cs="宋体"/>
          <w:sz w:val="24"/>
          <w:szCs w:val="24"/>
          <w:lang w:val="zh-CN"/>
        </w:rPr>
        <w:t>：</w:t>
      </w:r>
      <w:r w:rsidRPr="00DF1379">
        <w:rPr>
          <w:rFonts w:ascii="宋体" w:eastAsia="宋体" w:hAnsi="宋体" w:cs="宋体"/>
          <w:noProof/>
          <w:sz w:val="24"/>
          <w:szCs w:val="24"/>
        </w:rPr>
        <w:drawing>
          <wp:anchor distT="152400" distB="152400" distL="152400" distR="152400" simplePos="0" relativeHeight="251659264" behindDoc="0" locked="0" layoutInCell="1" allowOverlap="1" wp14:anchorId="704434BD" wp14:editId="03A8396A">
            <wp:simplePos x="0" y="0"/>
            <wp:positionH relativeFrom="margin">
              <wp:posOffset>-6350</wp:posOffset>
            </wp:positionH>
            <wp:positionV relativeFrom="line">
              <wp:posOffset>299393</wp:posOffset>
            </wp:positionV>
            <wp:extent cx="6184900" cy="3430928"/>
            <wp:effectExtent l="0" t="0" r="0" b="0"/>
            <wp:wrapTopAndBottom distT="152400" distB="152400"/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pasted-image.tiff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4900" cy="343092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466CBF" w:rsidRDefault="00DF1379">
      <w:pPr>
        <w:pStyle w:val="A1"/>
        <w:spacing w:line="288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t>步骤1:【数据源】向DES注册服务</w:t>
      </w:r>
    </w:p>
    <w:p w:rsidR="00466CBF" w:rsidRDefault="00DF1379">
      <w:pPr>
        <w:pStyle w:val="A1"/>
        <w:spacing w:line="288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t>步骤2:【商户】调用_产品信息接口_</w:t>
      </w:r>
    </w:p>
    <w:p w:rsidR="00466CBF" w:rsidRDefault="00DF1379">
      <w:pPr>
        <w:pStyle w:val="A1"/>
        <w:spacing w:line="288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t>步骤3:【DES】返回产品信息以及在线数据源列表</w:t>
      </w:r>
    </w:p>
    <w:p w:rsidR="00466CBF" w:rsidRDefault="00DF1379">
      <w:pPr>
        <w:pStyle w:val="A1"/>
        <w:spacing w:line="288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t>步骤4:【商户】调用_交易创建接口_创建数据交易，指定查询数据源，并使用数据源</w:t>
      </w:r>
      <w:proofErr w:type="spellStart"/>
      <w:r>
        <w:rPr>
          <w:rFonts w:ascii="宋体" w:eastAsia="宋体" w:hAnsi="宋体" w:cs="宋体"/>
          <w:sz w:val="24"/>
          <w:szCs w:val="24"/>
        </w:rPr>
        <w:t>public_key</w:t>
      </w:r>
      <w:proofErr w:type="spellEnd"/>
      <w:r>
        <w:rPr>
          <w:rFonts w:ascii="宋体" w:eastAsia="宋体" w:hAnsi="宋体" w:cs="宋体"/>
          <w:sz w:val="24"/>
          <w:szCs w:val="24"/>
        </w:rPr>
        <w:t>对入</w:t>
      </w:r>
      <w:proofErr w:type="gramStart"/>
      <w:r>
        <w:rPr>
          <w:rFonts w:ascii="宋体" w:eastAsia="宋体" w:hAnsi="宋体" w:cs="宋体"/>
          <w:sz w:val="24"/>
          <w:szCs w:val="24"/>
        </w:rPr>
        <w:t>参进行</w:t>
      </w:r>
      <w:proofErr w:type="gramEnd"/>
      <w:r>
        <w:rPr>
          <w:rFonts w:ascii="宋体" w:eastAsia="宋体" w:hAnsi="宋体" w:cs="宋体"/>
          <w:sz w:val="24"/>
          <w:szCs w:val="24"/>
        </w:rPr>
        <w:t>加密</w:t>
      </w:r>
    </w:p>
    <w:p w:rsidR="00466CBF" w:rsidRDefault="00DF1379">
      <w:pPr>
        <w:pStyle w:val="A1"/>
        <w:spacing w:line="288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t>步骤5:【DES】验证商户签名,</w:t>
      </w:r>
      <w:proofErr w:type="gramStart"/>
      <w:r>
        <w:rPr>
          <w:rFonts w:ascii="宋体" w:eastAsia="宋体" w:hAnsi="宋体" w:cs="宋体"/>
          <w:sz w:val="24"/>
          <w:szCs w:val="24"/>
        </w:rPr>
        <w:t>验证余额</w:t>
      </w:r>
      <w:proofErr w:type="gramEnd"/>
      <w:r>
        <w:rPr>
          <w:rFonts w:ascii="宋体" w:eastAsia="宋体" w:hAnsi="宋体" w:cs="宋体"/>
          <w:sz w:val="24"/>
          <w:szCs w:val="24"/>
        </w:rPr>
        <w:t>是否充足,创建数据交易，生成唯一</w:t>
      </w:r>
      <w:proofErr w:type="spellStart"/>
      <w:r>
        <w:rPr>
          <w:rFonts w:ascii="宋体" w:eastAsia="宋体" w:hAnsi="宋体" w:cs="宋体"/>
          <w:sz w:val="24"/>
          <w:szCs w:val="24"/>
        </w:rPr>
        <w:t>request_id</w:t>
      </w:r>
      <w:proofErr w:type="spellEnd"/>
      <w:r>
        <w:rPr>
          <w:rFonts w:ascii="宋体" w:eastAsia="宋体" w:hAnsi="宋体" w:cs="宋体"/>
          <w:sz w:val="24"/>
          <w:szCs w:val="24"/>
        </w:rPr>
        <w:t>并返回</w:t>
      </w:r>
    </w:p>
    <w:p w:rsidR="00466CBF" w:rsidRDefault="00DF1379">
      <w:pPr>
        <w:pStyle w:val="A1"/>
        <w:spacing w:line="288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t>步骤6:【DES】带上商户发起数据交易消息，向指定数据源发送数据交易请求</w:t>
      </w:r>
    </w:p>
    <w:p w:rsidR="00466CBF" w:rsidRDefault="00DF1379">
      <w:pPr>
        <w:pStyle w:val="A1"/>
        <w:spacing w:line="288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t>步骤7:【数据源】接收请求，解密消息体，处理请求，使用买方</w:t>
      </w:r>
      <w:proofErr w:type="spellStart"/>
      <w:r>
        <w:rPr>
          <w:rFonts w:ascii="宋体" w:eastAsia="宋体" w:hAnsi="宋体" w:cs="宋体"/>
          <w:sz w:val="24"/>
          <w:szCs w:val="24"/>
        </w:rPr>
        <w:t>public_key</w:t>
      </w:r>
      <w:proofErr w:type="spellEnd"/>
      <w:r>
        <w:rPr>
          <w:rFonts w:ascii="宋体" w:eastAsia="宋体" w:hAnsi="宋体" w:cs="宋体"/>
          <w:sz w:val="24"/>
          <w:szCs w:val="24"/>
        </w:rPr>
        <w:t>加密数据后回传DES</w:t>
      </w:r>
    </w:p>
    <w:p w:rsidR="00466CBF" w:rsidRDefault="00DF1379">
      <w:pPr>
        <w:pStyle w:val="A1"/>
        <w:spacing w:line="288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t>步骤8:【DES】拿到加密数据，存IPFS，调用代理记账</w:t>
      </w:r>
    </w:p>
    <w:p w:rsidR="00466CBF" w:rsidRDefault="00DF1379">
      <w:pPr>
        <w:pStyle w:val="A1"/>
        <w:spacing w:line="288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</w:rPr>
        <w:t>步骤9:【DES】数据和</w:t>
      </w:r>
      <w:proofErr w:type="spellStart"/>
      <w:r>
        <w:rPr>
          <w:rFonts w:ascii="宋体" w:eastAsia="宋体" w:hAnsi="宋体" w:cs="宋体"/>
          <w:sz w:val="24"/>
          <w:szCs w:val="24"/>
        </w:rPr>
        <w:t>request_id</w:t>
      </w:r>
      <w:proofErr w:type="spellEnd"/>
      <w:r>
        <w:rPr>
          <w:rFonts w:ascii="宋体" w:eastAsia="宋体" w:hAnsi="宋体" w:cs="宋体"/>
          <w:sz w:val="24"/>
          <w:szCs w:val="24"/>
        </w:rPr>
        <w:t>建立映射</w:t>
      </w:r>
    </w:p>
    <w:p w:rsidR="00466CBF" w:rsidRDefault="00DF1379">
      <w:pPr>
        <w:pStyle w:val="A1"/>
        <w:spacing w:line="288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/>
          <w:sz w:val="24"/>
          <w:szCs w:val="24"/>
        </w:rPr>
        <w:t>步骤10:【商户】通过</w:t>
      </w:r>
      <w:proofErr w:type="spellStart"/>
      <w:r>
        <w:rPr>
          <w:rFonts w:ascii="宋体" w:eastAsia="宋体" w:hAnsi="宋体" w:cs="宋体"/>
          <w:sz w:val="24"/>
          <w:szCs w:val="24"/>
        </w:rPr>
        <w:t>request_id</w:t>
      </w:r>
      <w:proofErr w:type="spellEnd"/>
      <w:r>
        <w:rPr>
          <w:rFonts w:ascii="宋体" w:eastAsia="宋体" w:hAnsi="宋体" w:cs="宋体"/>
          <w:sz w:val="24"/>
          <w:szCs w:val="24"/>
        </w:rPr>
        <w:t>获取数据</w:t>
      </w:r>
    </w:p>
    <w:p w:rsidR="00466CBF" w:rsidRDefault="00466CBF">
      <w:pPr>
        <w:pStyle w:val="A1"/>
        <w:spacing w:line="288" w:lineRule="auto"/>
        <w:rPr>
          <w:rFonts w:ascii="宋体" w:eastAsia="宋体" w:hAnsi="宋体" w:cs="宋体"/>
          <w:sz w:val="28"/>
          <w:szCs w:val="28"/>
        </w:rPr>
      </w:pPr>
    </w:p>
    <w:p w:rsidR="00466CBF" w:rsidRPr="00DF1379" w:rsidRDefault="00DF1379" w:rsidP="00DF1379">
      <w:pPr>
        <w:pStyle w:val="2"/>
        <w:rPr>
          <w:rFonts w:ascii="宋体" w:eastAsia="宋体" w:hAnsi="宋体" w:cs="宋体"/>
          <w:sz w:val="24"/>
          <w:szCs w:val="24"/>
        </w:rPr>
      </w:pPr>
      <w:r w:rsidRPr="00DF1379">
        <w:rPr>
          <w:rFonts w:ascii="宋体" w:eastAsia="宋体" w:hAnsi="宋体" w:cs="宋体"/>
          <w:sz w:val="24"/>
          <w:szCs w:val="24"/>
        </w:rPr>
        <w:t xml:space="preserve">4.2 </w:t>
      </w:r>
      <w:r w:rsidRPr="00DF1379">
        <w:rPr>
          <w:rFonts w:ascii="宋体" w:eastAsia="宋体" w:hAnsi="宋体" w:cs="宋体" w:hint="eastAsia"/>
          <w:sz w:val="24"/>
          <w:szCs w:val="24"/>
        </w:rPr>
        <w:t>数据市场</w:t>
      </w:r>
    </w:p>
    <w:p w:rsidR="00466CBF" w:rsidRDefault="00466CBF">
      <w:pPr>
        <w:pStyle w:val="A1"/>
        <w:spacing w:line="288" w:lineRule="auto"/>
        <w:rPr>
          <w:rFonts w:ascii="宋体" w:eastAsia="宋体" w:hAnsi="宋体" w:cs="宋体"/>
          <w:sz w:val="24"/>
          <w:szCs w:val="24"/>
        </w:rPr>
      </w:pPr>
    </w:p>
    <w:p w:rsidR="00466CBF" w:rsidRDefault="00DF1379" w:rsidP="00DF1379">
      <w:pPr>
        <w:pStyle w:val="A1"/>
        <w:spacing w:line="288" w:lineRule="auto"/>
        <w:ind w:firstLineChars="200" w:firstLine="48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  <w:lang w:val="zh-CN"/>
        </w:rPr>
        <w:t>数据市场是一个开放的数据源和元数据查询市场，也可以理解成一个</w:t>
      </w:r>
      <w:proofErr w:type="gramStart"/>
      <w:r>
        <w:rPr>
          <w:rFonts w:ascii="宋体" w:eastAsia="宋体" w:hAnsi="宋体" w:cs="宋体"/>
          <w:sz w:val="24"/>
          <w:szCs w:val="24"/>
          <w:lang w:val="zh-CN"/>
        </w:rPr>
        <w:t>数据淘宝市场</w:t>
      </w:r>
      <w:proofErr w:type="gramEnd"/>
      <w:r>
        <w:rPr>
          <w:rFonts w:ascii="宋体" w:eastAsia="宋体" w:hAnsi="宋体" w:cs="宋体"/>
          <w:sz w:val="24"/>
          <w:szCs w:val="24"/>
          <w:lang w:val="zh-CN"/>
        </w:rPr>
        <w:t>，数据市场主要包含三种角色，分别包含以下</w:t>
      </w:r>
      <w:r>
        <w:rPr>
          <w:rFonts w:ascii="宋体" w:eastAsia="宋体" w:hAnsi="宋体" w:cs="宋体"/>
          <w:sz w:val="24"/>
          <w:szCs w:val="24"/>
        </w:rPr>
        <w:t>主要</w:t>
      </w:r>
      <w:r>
        <w:rPr>
          <w:rFonts w:ascii="宋体" w:eastAsia="宋体" w:hAnsi="宋体" w:cs="宋体"/>
          <w:sz w:val="24"/>
          <w:szCs w:val="24"/>
          <w:lang w:val="zh-CN"/>
        </w:rPr>
        <w:t>功能：</w:t>
      </w:r>
    </w:p>
    <w:p w:rsidR="00466CBF" w:rsidRDefault="00466CBF">
      <w:pPr>
        <w:pStyle w:val="A1"/>
        <w:spacing w:line="288" w:lineRule="auto"/>
        <w:rPr>
          <w:rFonts w:ascii="宋体" w:eastAsia="宋体" w:hAnsi="宋体" w:cs="宋体"/>
          <w:sz w:val="24"/>
          <w:szCs w:val="24"/>
        </w:rPr>
      </w:pPr>
    </w:p>
    <w:p w:rsidR="00466CBF" w:rsidRDefault="00DF1379" w:rsidP="00DF1379">
      <w:pPr>
        <w:pStyle w:val="A1"/>
        <w:spacing w:line="288" w:lineRule="auto"/>
        <w:ind w:firstLineChars="200" w:firstLine="48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  <w:lang w:val="zh-CN"/>
        </w:rPr>
        <w:t>数据市场管理员:</w:t>
      </w:r>
    </w:p>
    <w:p w:rsidR="00466CBF" w:rsidRDefault="00DF1379" w:rsidP="00DF1379">
      <w:pPr>
        <w:pStyle w:val="A1"/>
        <w:numPr>
          <w:ilvl w:val="0"/>
          <w:numId w:val="6"/>
        </w:numPr>
        <w:spacing w:line="288" w:lineRule="auto"/>
        <w:rPr>
          <w:rFonts w:ascii="宋体" w:eastAsia="宋体" w:hAnsi="宋体" w:cs="宋体"/>
          <w:sz w:val="24"/>
          <w:szCs w:val="24"/>
          <w:lang w:val="zh-CN"/>
        </w:rPr>
      </w:pPr>
      <w:r>
        <w:rPr>
          <w:rFonts w:ascii="宋体" w:eastAsia="宋体" w:hAnsi="宋体" w:cs="宋体"/>
          <w:sz w:val="24"/>
          <w:szCs w:val="24"/>
          <w:lang w:val="zh-CN"/>
        </w:rPr>
        <w:t>发布数据类目，如金融、医疗</w:t>
      </w:r>
    </w:p>
    <w:p w:rsidR="00466CBF" w:rsidRDefault="00DF1379" w:rsidP="00DF1379">
      <w:pPr>
        <w:pStyle w:val="A1"/>
        <w:numPr>
          <w:ilvl w:val="0"/>
          <w:numId w:val="6"/>
        </w:numPr>
        <w:spacing w:line="288" w:lineRule="auto"/>
        <w:rPr>
          <w:rFonts w:ascii="宋体" w:eastAsia="宋体" w:hAnsi="宋体" w:cs="宋体"/>
          <w:sz w:val="24"/>
          <w:szCs w:val="24"/>
          <w:lang w:val="zh-CN"/>
        </w:rPr>
      </w:pPr>
      <w:r>
        <w:rPr>
          <w:rFonts w:ascii="宋体" w:eastAsia="宋体" w:hAnsi="宋体" w:cs="宋体"/>
          <w:sz w:val="24"/>
          <w:szCs w:val="24"/>
          <w:lang w:val="zh-CN"/>
        </w:rPr>
        <w:t>对发布的数据产品进行审核</w:t>
      </w:r>
    </w:p>
    <w:p w:rsidR="00466CBF" w:rsidRDefault="00DF1379" w:rsidP="00DF1379">
      <w:pPr>
        <w:pStyle w:val="A1"/>
        <w:numPr>
          <w:ilvl w:val="0"/>
          <w:numId w:val="6"/>
        </w:numPr>
        <w:spacing w:line="288" w:lineRule="auto"/>
        <w:rPr>
          <w:rFonts w:ascii="宋体" w:eastAsia="宋体" w:hAnsi="宋体" w:cs="宋体"/>
          <w:sz w:val="24"/>
          <w:szCs w:val="24"/>
          <w:lang w:val="zh-CN"/>
        </w:rPr>
      </w:pPr>
      <w:r>
        <w:rPr>
          <w:rFonts w:ascii="宋体" w:eastAsia="宋体" w:hAnsi="宋体" w:cs="宋体"/>
          <w:sz w:val="24"/>
          <w:szCs w:val="24"/>
          <w:lang w:val="zh-CN"/>
        </w:rPr>
        <w:t>开通数据源和商户账号</w:t>
      </w:r>
    </w:p>
    <w:p w:rsidR="00466CBF" w:rsidRDefault="00466CBF">
      <w:pPr>
        <w:pStyle w:val="A1"/>
        <w:spacing w:line="288" w:lineRule="auto"/>
        <w:rPr>
          <w:rFonts w:ascii="宋体" w:eastAsia="宋体" w:hAnsi="宋体" w:cs="宋体"/>
          <w:sz w:val="24"/>
          <w:szCs w:val="24"/>
        </w:rPr>
      </w:pPr>
    </w:p>
    <w:p w:rsidR="00466CBF" w:rsidRDefault="00DF1379" w:rsidP="00DF1379">
      <w:pPr>
        <w:pStyle w:val="A1"/>
        <w:spacing w:line="288" w:lineRule="auto"/>
        <w:ind w:firstLineChars="200" w:firstLine="48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  <w:lang w:val="zh-CN"/>
        </w:rPr>
        <w:t>数据卖方（数据源）：</w:t>
      </w:r>
    </w:p>
    <w:p w:rsidR="00466CBF" w:rsidRDefault="00DF1379" w:rsidP="00DF1379">
      <w:pPr>
        <w:pStyle w:val="A1"/>
        <w:numPr>
          <w:ilvl w:val="0"/>
          <w:numId w:val="7"/>
        </w:numPr>
        <w:spacing w:line="288" w:lineRule="auto"/>
        <w:rPr>
          <w:rFonts w:ascii="宋体" w:eastAsia="宋体" w:hAnsi="宋体" w:cs="宋体"/>
          <w:sz w:val="24"/>
          <w:szCs w:val="24"/>
          <w:lang w:val="zh-CN"/>
        </w:rPr>
      </w:pPr>
      <w:r>
        <w:rPr>
          <w:rFonts w:ascii="宋体" w:eastAsia="宋体" w:hAnsi="宋体" w:cs="宋体"/>
          <w:sz w:val="24"/>
          <w:szCs w:val="24"/>
          <w:lang w:val="zh-CN"/>
        </w:rPr>
        <w:t>选择所属类目并发布数据产品，包含数据接口入参</w:t>
      </w:r>
      <w:proofErr w:type="gramStart"/>
      <w:r>
        <w:rPr>
          <w:rFonts w:ascii="宋体" w:eastAsia="宋体" w:hAnsi="宋体" w:cs="宋体"/>
          <w:sz w:val="24"/>
          <w:szCs w:val="24"/>
          <w:lang w:val="zh-CN"/>
        </w:rPr>
        <w:t>和出参的</w:t>
      </w:r>
      <w:proofErr w:type="gramEnd"/>
      <w:r>
        <w:rPr>
          <w:rFonts w:ascii="宋体" w:eastAsia="宋体" w:hAnsi="宋体" w:cs="宋体"/>
          <w:sz w:val="24"/>
          <w:szCs w:val="24"/>
          <w:lang w:val="zh-CN"/>
        </w:rPr>
        <w:t>描述</w:t>
      </w:r>
    </w:p>
    <w:p w:rsidR="00466CBF" w:rsidRDefault="00DF1379" w:rsidP="00DF1379">
      <w:pPr>
        <w:pStyle w:val="A1"/>
        <w:numPr>
          <w:ilvl w:val="0"/>
          <w:numId w:val="7"/>
        </w:numPr>
        <w:spacing w:line="288" w:lineRule="auto"/>
        <w:rPr>
          <w:rFonts w:ascii="宋体" w:eastAsia="宋体" w:hAnsi="宋体" w:cs="宋体"/>
          <w:sz w:val="24"/>
          <w:szCs w:val="24"/>
          <w:lang w:val="zh-CN"/>
        </w:rPr>
      </w:pPr>
      <w:r>
        <w:rPr>
          <w:rFonts w:ascii="宋体" w:eastAsia="宋体" w:hAnsi="宋体" w:cs="宋体"/>
          <w:sz w:val="24"/>
          <w:szCs w:val="24"/>
          <w:lang w:val="zh-CN"/>
        </w:rPr>
        <w:t>更新已发布产品</w:t>
      </w:r>
    </w:p>
    <w:p w:rsidR="00466CBF" w:rsidRDefault="00466CBF">
      <w:pPr>
        <w:pStyle w:val="A1"/>
        <w:spacing w:line="288" w:lineRule="auto"/>
        <w:rPr>
          <w:rFonts w:ascii="宋体" w:eastAsia="宋体" w:hAnsi="宋体" w:cs="宋体"/>
          <w:sz w:val="24"/>
          <w:szCs w:val="24"/>
        </w:rPr>
      </w:pPr>
    </w:p>
    <w:p w:rsidR="00466CBF" w:rsidRDefault="00DF1379" w:rsidP="00DF1379">
      <w:pPr>
        <w:pStyle w:val="A1"/>
        <w:spacing w:line="288" w:lineRule="auto"/>
        <w:ind w:firstLineChars="200" w:firstLine="48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sz w:val="24"/>
          <w:szCs w:val="24"/>
          <w:lang w:val="zh-CN"/>
        </w:rPr>
        <w:t>数据买方（商户）：</w:t>
      </w:r>
    </w:p>
    <w:p w:rsidR="00466CBF" w:rsidRDefault="00DF1379" w:rsidP="00DF1379">
      <w:pPr>
        <w:pStyle w:val="A1"/>
        <w:numPr>
          <w:ilvl w:val="0"/>
          <w:numId w:val="8"/>
        </w:numPr>
        <w:spacing w:line="288" w:lineRule="auto"/>
        <w:rPr>
          <w:rFonts w:ascii="宋体" w:eastAsia="宋体" w:hAnsi="宋体" w:cs="宋体"/>
          <w:sz w:val="24"/>
          <w:szCs w:val="24"/>
          <w:lang w:val="zh-CN"/>
        </w:rPr>
      </w:pPr>
      <w:r>
        <w:rPr>
          <w:rFonts w:ascii="宋体" w:eastAsia="宋体" w:hAnsi="宋体" w:cs="宋体"/>
          <w:sz w:val="24"/>
          <w:szCs w:val="24"/>
          <w:lang w:val="zh-CN"/>
        </w:rPr>
        <w:t>查看数据市场</w:t>
      </w:r>
    </w:p>
    <w:p w:rsidR="00466CBF" w:rsidRDefault="00DF1379" w:rsidP="00DF1379">
      <w:pPr>
        <w:pStyle w:val="A1"/>
        <w:numPr>
          <w:ilvl w:val="0"/>
          <w:numId w:val="8"/>
        </w:numPr>
        <w:spacing w:line="288" w:lineRule="auto"/>
        <w:rPr>
          <w:rFonts w:ascii="宋体" w:eastAsia="宋体" w:hAnsi="宋体" w:cs="宋体"/>
          <w:sz w:val="24"/>
          <w:szCs w:val="24"/>
          <w:lang w:val="zh-CN"/>
        </w:rPr>
      </w:pPr>
      <w:r>
        <w:rPr>
          <w:rFonts w:ascii="宋体" w:eastAsia="宋体" w:hAnsi="宋体" w:cs="宋体"/>
          <w:sz w:val="24"/>
          <w:szCs w:val="24"/>
          <w:lang w:val="zh-CN"/>
        </w:rPr>
        <w:t>浏览数据产品详情（入参、</w:t>
      </w:r>
      <w:proofErr w:type="gramStart"/>
      <w:r>
        <w:rPr>
          <w:rFonts w:ascii="宋体" w:eastAsia="宋体" w:hAnsi="宋体" w:cs="宋体"/>
          <w:sz w:val="24"/>
          <w:szCs w:val="24"/>
          <w:lang w:val="zh-CN"/>
        </w:rPr>
        <w:t>出参描述</w:t>
      </w:r>
      <w:proofErr w:type="gramEnd"/>
      <w:r>
        <w:rPr>
          <w:rFonts w:ascii="宋体" w:eastAsia="宋体" w:hAnsi="宋体" w:cs="宋体"/>
          <w:sz w:val="24"/>
          <w:szCs w:val="24"/>
          <w:lang w:val="zh-CN"/>
        </w:rPr>
        <w:t>、产品介绍、调用价格）</w:t>
      </w:r>
    </w:p>
    <w:p w:rsidR="00466CBF" w:rsidRDefault="00DF1379" w:rsidP="00DF1379">
      <w:pPr>
        <w:pStyle w:val="A1"/>
        <w:numPr>
          <w:ilvl w:val="0"/>
          <w:numId w:val="8"/>
        </w:numPr>
        <w:spacing w:line="288" w:lineRule="auto"/>
        <w:rPr>
          <w:rFonts w:ascii="宋体" w:eastAsia="宋体" w:hAnsi="宋体" w:cs="宋体"/>
          <w:sz w:val="24"/>
          <w:szCs w:val="24"/>
          <w:lang w:val="zh-CN"/>
        </w:rPr>
      </w:pPr>
      <w:r>
        <w:rPr>
          <w:rFonts w:ascii="宋体" w:eastAsia="宋体" w:hAnsi="宋体" w:cs="宋体"/>
          <w:sz w:val="24"/>
          <w:szCs w:val="24"/>
          <w:lang w:val="zh-CN"/>
        </w:rPr>
        <w:t>消费历史查询</w:t>
      </w:r>
    </w:p>
    <w:p w:rsidR="00466CBF" w:rsidRDefault="00466CBF">
      <w:pPr>
        <w:pStyle w:val="A1"/>
        <w:spacing w:line="288" w:lineRule="auto"/>
        <w:rPr>
          <w:rFonts w:ascii="宋体" w:eastAsia="宋体" w:hAnsi="宋体" w:cs="宋体"/>
          <w:sz w:val="24"/>
          <w:szCs w:val="24"/>
        </w:rPr>
      </w:pPr>
    </w:p>
    <w:p w:rsidR="00466CBF" w:rsidRPr="00DF1379" w:rsidRDefault="00DF1379" w:rsidP="00DF1379">
      <w:pPr>
        <w:pStyle w:val="2"/>
        <w:rPr>
          <w:rFonts w:ascii="宋体" w:eastAsia="宋体" w:hAnsi="宋体" w:cs="宋体"/>
          <w:sz w:val="24"/>
          <w:szCs w:val="24"/>
        </w:rPr>
      </w:pPr>
      <w:r w:rsidRPr="00DF1379">
        <w:rPr>
          <w:rFonts w:ascii="宋体" w:eastAsia="宋体" w:hAnsi="宋体" w:cs="宋体"/>
          <w:sz w:val="24"/>
          <w:szCs w:val="24"/>
        </w:rPr>
        <w:t xml:space="preserve">4.3 </w:t>
      </w:r>
      <w:r w:rsidRPr="00DF1379">
        <w:rPr>
          <w:rFonts w:ascii="宋体" w:eastAsia="宋体" w:hAnsi="宋体" w:cs="宋体" w:hint="eastAsia"/>
          <w:sz w:val="24"/>
          <w:szCs w:val="24"/>
        </w:rPr>
        <w:t>交付要求：</w:t>
      </w:r>
    </w:p>
    <w:p w:rsidR="00466CBF" w:rsidRDefault="00466CBF"/>
    <w:p w:rsidR="00466CBF" w:rsidRDefault="00DF1379" w:rsidP="00DF1379">
      <w:pPr>
        <w:pStyle w:val="A1"/>
        <w:numPr>
          <w:ilvl w:val="0"/>
          <w:numId w:val="10"/>
        </w:numPr>
        <w:spacing w:line="288" w:lineRule="auto"/>
        <w:rPr>
          <w:rFonts w:ascii="宋体" w:eastAsia="宋体" w:hAnsi="宋体" w:cs="宋体"/>
          <w:sz w:val="24"/>
          <w:szCs w:val="24"/>
          <w:lang w:val="zh-CN"/>
        </w:rPr>
      </w:pPr>
      <w:r>
        <w:rPr>
          <w:rFonts w:ascii="宋体" w:eastAsia="宋体" w:hAnsi="宋体" w:cs="宋体"/>
          <w:sz w:val="24"/>
          <w:szCs w:val="24"/>
          <w:lang w:val="zh-CN"/>
        </w:rPr>
        <w:t>项目开发的需求分析和设计文档</w:t>
      </w:r>
    </w:p>
    <w:p w:rsidR="00466CBF" w:rsidRDefault="00DF1379" w:rsidP="00DF1379">
      <w:pPr>
        <w:pStyle w:val="A1"/>
        <w:numPr>
          <w:ilvl w:val="0"/>
          <w:numId w:val="10"/>
        </w:numPr>
        <w:spacing w:line="288" w:lineRule="auto"/>
        <w:rPr>
          <w:rFonts w:ascii="宋体" w:eastAsia="宋体" w:hAnsi="宋体" w:cs="宋体"/>
          <w:sz w:val="24"/>
          <w:szCs w:val="24"/>
          <w:lang w:val="zh-CN"/>
        </w:rPr>
      </w:pPr>
      <w:r>
        <w:rPr>
          <w:rFonts w:ascii="宋体" w:eastAsia="宋体" w:hAnsi="宋体" w:cs="宋体"/>
          <w:sz w:val="24"/>
          <w:szCs w:val="24"/>
          <w:lang w:val="zh-CN"/>
        </w:rPr>
        <w:t>可运行的数据交换源码</w:t>
      </w:r>
    </w:p>
    <w:p w:rsidR="00466CBF" w:rsidRDefault="00DF1379" w:rsidP="00DF1379">
      <w:pPr>
        <w:pStyle w:val="A1"/>
        <w:numPr>
          <w:ilvl w:val="0"/>
          <w:numId w:val="10"/>
        </w:numPr>
        <w:spacing w:line="288" w:lineRule="auto"/>
        <w:rPr>
          <w:rFonts w:ascii="宋体" w:eastAsia="宋体" w:hAnsi="宋体" w:cs="宋体"/>
          <w:sz w:val="24"/>
          <w:szCs w:val="24"/>
          <w:lang w:val="zh-CN"/>
        </w:rPr>
      </w:pPr>
      <w:r>
        <w:rPr>
          <w:rFonts w:ascii="宋体" w:eastAsia="宋体" w:hAnsi="宋体" w:cs="宋体"/>
          <w:sz w:val="24"/>
          <w:szCs w:val="24"/>
          <w:lang w:val="zh-CN"/>
        </w:rPr>
        <w:t>数据市场前端+服务端实现，包含：管理员页面、数据市场商户端、数据市场数据源端</w:t>
      </w:r>
    </w:p>
    <w:p w:rsidR="00466CBF" w:rsidRPr="00DF1379" w:rsidRDefault="00DF1379" w:rsidP="00DF1379">
      <w:pPr>
        <w:pStyle w:val="3"/>
        <w:spacing w:before="0" w:after="0" w:line="300" w:lineRule="auto"/>
        <w:rPr>
          <w:rFonts w:ascii="宋体" w:eastAsia="宋体" w:hAnsi="宋体" w:cs="宋体"/>
          <w:sz w:val="28"/>
          <w:szCs w:val="28"/>
          <w:u w:color="FF0000"/>
          <w:lang w:val="zh-CN"/>
        </w:rPr>
      </w:pPr>
      <w:r w:rsidRPr="00DF1379">
        <w:rPr>
          <w:rFonts w:ascii="宋体" w:eastAsia="宋体" w:hAnsi="宋体" w:cs="宋体"/>
          <w:sz w:val="28"/>
          <w:szCs w:val="28"/>
          <w:u w:color="FF0000"/>
          <w:lang w:val="zh-CN"/>
        </w:rPr>
        <w:t>5.</w:t>
      </w:r>
      <w:r w:rsidR="00893564">
        <w:rPr>
          <w:rFonts w:ascii="宋体" w:eastAsia="宋体" w:hAnsi="宋体" w:cs="宋体" w:hint="eastAsia"/>
          <w:sz w:val="28"/>
          <w:szCs w:val="28"/>
          <w:u w:color="FF0000"/>
          <w:lang w:val="zh-CN"/>
        </w:rPr>
        <w:t xml:space="preserve"> </w:t>
      </w:r>
      <w:bookmarkStart w:id="0" w:name="_GoBack"/>
      <w:bookmarkEnd w:id="0"/>
      <w:r w:rsidRPr="00DF1379">
        <w:rPr>
          <w:rFonts w:ascii="宋体" w:eastAsia="宋体" w:hAnsi="宋体" w:cs="宋体"/>
          <w:sz w:val="28"/>
          <w:szCs w:val="28"/>
          <w:u w:color="FF0000"/>
          <w:lang w:val="zh-CN"/>
        </w:rPr>
        <w:t>参考资料</w:t>
      </w:r>
    </w:p>
    <w:p w:rsidR="00466CBF" w:rsidRPr="00DF1379" w:rsidRDefault="00DF1379" w:rsidP="00DF1379">
      <w:pPr>
        <w:spacing w:line="276" w:lineRule="auto"/>
        <w:ind w:leftChars="200" w:left="440"/>
        <w:rPr>
          <w:rFonts w:asciiTheme="minorEastAsia" w:hAnsiTheme="minorEastAsia"/>
          <w:sz w:val="24"/>
          <w:szCs w:val="24"/>
        </w:rPr>
      </w:pPr>
      <w:r w:rsidRPr="00DF1379">
        <w:rPr>
          <w:rFonts w:asciiTheme="minorEastAsia" w:hAnsiTheme="minorEastAsia"/>
          <w:sz w:val="24"/>
          <w:szCs w:val="24"/>
        </w:rPr>
        <w:t>1. Diffie-Hellman</w:t>
      </w:r>
      <w:r w:rsidRPr="00DF1379">
        <w:rPr>
          <w:rFonts w:asciiTheme="minorEastAsia" w:hAnsiTheme="minorEastAsia" w:hint="eastAsia"/>
          <w:sz w:val="24"/>
          <w:szCs w:val="24"/>
        </w:rPr>
        <w:t>算法：</w:t>
      </w:r>
      <w:hyperlink r:id="rId10" w:history="1">
        <w:r w:rsidRPr="00DF1379">
          <w:rPr>
            <w:rStyle w:val="Hyperlink0"/>
            <w:rFonts w:asciiTheme="minorEastAsia" w:hAnsiTheme="minorEastAsia"/>
            <w:sz w:val="24"/>
            <w:szCs w:val="24"/>
            <w:lang w:val="en-US"/>
          </w:rPr>
          <w:t>https://en.wikipedia.org/wiki/Diffie%E2%80%93Hellman_key_exchange</w:t>
        </w:r>
      </w:hyperlink>
    </w:p>
    <w:p w:rsidR="00466CBF" w:rsidRPr="00DF1379" w:rsidRDefault="00DF1379" w:rsidP="00DF1379">
      <w:pPr>
        <w:spacing w:line="276" w:lineRule="auto"/>
        <w:ind w:leftChars="200" w:left="440"/>
        <w:rPr>
          <w:rFonts w:asciiTheme="minorEastAsia" w:hAnsiTheme="minorEastAsia"/>
          <w:sz w:val="24"/>
          <w:szCs w:val="24"/>
        </w:rPr>
      </w:pPr>
      <w:r w:rsidRPr="00DF1379">
        <w:rPr>
          <w:rFonts w:asciiTheme="minorEastAsia" w:hAnsiTheme="minorEastAsia"/>
          <w:sz w:val="24"/>
          <w:szCs w:val="24"/>
        </w:rPr>
        <w:t xml:space="preserve">2. </w:t>
      </w:r>
      <w:r w:rsidRPr="00DF1379">
        <w:rPr>
          <w:rFonts w:asciiTheme="minorEastAsia" w:hAnsiTheme="minorEastAsia" w:hint="eastAsia"/>
          <w:sz w:val="24"/>
          <w:szCs w:val="24"/>
        </w:rPr>
        <w:t>椭圆曲线密码算法</w:t>
      </w:r>
      <w:r w:rsidRPr="00DF1379">
        <w:rPr>
          <w:rFonts w:asciiTheme="minorEastAsia" w:hAnsiTheme="minorEastAsia"/>
          <w:sz w:val="24"/>
          <w:szCs w:val="24"/>
        </w:rPr>
        <w:t>(ECC)</w:t>
      </w:r>
      <w:r w:rsidRPr="00DF1379">
        <w:rPr>
          <w:rFonts w:asciiTheme="minorEastAsia" w:hAnsiTheme="minorEastAsia" w:hint="eastAsia"/>
          <w:sz w:val="24"/>
          <w:szCs w:val="24"/>
        </w:rPr>
        <w:t>：</w:t>
      </w:r>
      <w:r w:rsidRPr="00DF1379">
        <w:rPr>
          <w:rFonts w:asciiTheme="minorEastAsia" w:hAnsiTheme="minorEastAsia"/>
          <w:sz w:val="24"/>
          <w:szCs w:val="24"/>
        </w:rPr>
        <w:t xml:space="preserve"> </w:t>
      </w:r>
      <w:hyperlink r:id="rId11" w:history="1">
        <w:r w:rsidRPr="00DF1379">
          <w:rPr>
            <w:rStyle w:val="Hyperlink0"/>
            <w:rFonts w:asciiTheme="minorEastAsia" w:hAnsiTheme="minorEastAsia"/>
            <w:sz w:val="24"/>
            <w:szCs w:val="24"/>
            <w:lang w:val="en-US"/>
          </w:rPr>
          <w:t>https://en.wikipedia.org/wiki/Elliptic-curve_cryptography</w:t>
        </w:r>
      </w:hyperlink>
      <w:r w:rsidRPr="00DF1379">
        <w:rPr>
          <w:rFonts w:asciiTheme="minorEastAsia" w:hAnsiTheme="minorEastAsia"/>
          <w:sz w:val="24"/>
          <w:szCs w:val="24"/>
        </w:rPr>
        <w:t xml:space="preserve"> </w:t>
      </w:r>
    </w:p>
    <w:p w:rsidR="00466CBF" w:rsidRPr="00DF1379" w:rsidRDefault="00DF1379" w:rsidP="00DF1379">
      <w:pPr>
        <w:spacing w:line="276" w:lineRule="auto"/>
        <w:ind w:leftChars="200" w:left="440"/>
        <w:rPr>
          <w:rFonts w:asciiTheme="minorEastAsia" w:hAnsiTheme="minorEastAsia"/>
          <w:sz w:val="24"/>
          <w:szCs w:val="24"/>
        </w:rPr>
      </w:pPr>
      <w:r w:rsidRPr="00DF1379">
        <w:rPr>
          <w:rFonts w:asciiTheme="minorEastAsia" w:hAnsiTheme="minorEastAsia"/>
          <w:sz w:val="24"/>
          <w:szCs w:val="24"/>
        </w:rPr>
        <w:t xml:space="preserve">3. </w:t>
      </w:r>
      <w:r w:rsidRPr="00DF1379">
        <w:rPr>
          <w:rFonts w:asciiTheme="minorEastAsia" w:hAnsiTheme="minorEastAsia" w:hint="eastAsia"/>
          <w:sz w:val="24"/>
          <w:szCs w:val="24"/>
        </w:rPr>
        <w:t>公信</w:t>
      </w:r>
      <w:proofErr w:type="gramStart"/>
      <w:r w:rsidRPr="00DF1379">
        <w:rPr>
          <w:rFonts w:asciiTheme="minorEastAsia" w:hAnsiTheme="minorEastAsia" w:hint="eastAsia"/>
          <w:sz w:val="24"/>
          <w:szCs w:val="24"/>
        </w:rPr>
        <w:t>宝数据</w:t>
      </w:r>
      <w:proofErr w:type="gramEnd"/>
      <w:r w:rsidRPr="00DF1379">
        <w:rPr>
          <w:rFonts w:asciiTheme="minorEastAsia" w:hAnsiTheme="minorEastAsia" w:hint="eastAsia"/>
          <w:sz w:val="24"/>
          <w:szCs w:val="24"/>
        </w:rPr>
        <w:t>交换服务文档：</w:t>
      </w:r>
      <w:hyperlink r:id="rId12" w:history="1">
        <w:r w:rsidRPr="00DF1379">
          <w:rPr>
            <w:rStyle w:val="Hyperlink0"/>
            <w:rFonts w:asciiTheme="minorEastAsia" w:hAnsiTheme="minorEastAsia"/>
            <w:sz w:val="24"/>
            <w:szCs w:val="24"/>
            <w:lang w:val="en-US"/>
          </w:rPr>
          <w:t>https://docs.gxchain.org/zh/des/</w:t>
        </w:r>
      </w:hyperlink>
    </w:p>
    <w:p w:rsidR="00466CBF" w:rsidRPr="00DF1379" w:rsidRDefault="00466CBF" w:rsidP="00DF1379">
      <w:pPr>
        <w:spacing w:line="276" w:lineRule="auto"/>
        <w:rPr>
          <w:rFonts w:asciiTheme="minorEastAsia" w:hAnsiTheme="minorEastAsia"/>
          <w:sz w:val="24"/>
          <w:szCs w:val="24"/>
        </w:rPr>
      </w:pPr>
    </w:p>
    <w:p w:rsidR="00466CBF" w:rsidRPr="00DF1379" w:rsidRDefault="00DF1379" w:rsidP="00DF1379">
      <w:pPr>
        <w:pStyle w:val="A1"/>
        <w:spacing w:line="276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 w:rsidRPr="00DF1379">
        <w:rPr>
          <w:rFonts w:asciiTheme="minorEastAsia" w:eastAsiaTheme="minorEastAsia" w:hAnsiTheme="minorEastAsia"/>
          <w:sz w:val="24"/>
          <w:szCs w:val="24"/>
          <w:lang w:val="zh-CN"/>
        </w:rPr>
        <w:t>在项目的开发中，主要需要用到以上几项技术。密码学是数据交换的关键技术，以上的密码学也有公开的详细技术文档和代码实现，更多的资料可以查阅google和github; 其中公信</w:t>
      </w:r>
      <w:proofErr w:type="gramStart"/>
      <w:r w:rsidRPr="00DF1379">
        <w:rPr>
          <w:rFonts w:asciiTheme="minorEastAsia" w:eastAsiaTheme="minorEastAsia" w:hAnsiTheme="minorEastAsia"/>
          <w:sz w:val="24"/>
          <w:szCs w:val="24"/>
          <w:lang w:val="zh-CN"/>
        </w:rPr>
        <w:t>宝数据</w:t>
      </w:r>
      <w:proofErr w:type="gramEnd"/>
      <w:r w:rsidRPr="00DF1379">
        <w:rPr>
          <w:rFonts w:asciiTheme="minorEastAsia" w:eastAsiaTheme="minorEastAsia" w:hAnsiTheme="minorEastAsia"/>
          <w:sz w:val="24"/>
          <w:szCs w:val="24"/>
          <w:lang w:val="zh-CN"/>
        </w:rPr>
        <w:t>交换服务技术文档提供了接口的设计和定义，本次命题对其中的接口进行了简化，定义了一个最小可用产品。</w:t>
      </w:r>
    </w:p>
    <w:sectPr w:rsidR="00466CBF" w:rsidRPr="00DF1379">
      <w:headerReference w:type="default" r:id="rId13"/>
      <w:footerReference w:type="default" r:id="rId14"/>
      <w:pgSz w:w="11900" w:h="16840"/>
      <w:pgMar w:top="1440" w:right="1080" w:bottom="1440" w:left="1080" w:header="680" w:footer="113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A7F96" w:rsidRDefault="00DF1379">
      <w:r>
        <w:separator/>
      </w:r>
    </w:p>
  </w:endnote>
  <w:endnote w:type="continuationSeparator" w:id="0">
    <w:p w:rsidR="008A7F96" w:rsidRDefault="00DF13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6CBF" w:rsidRDefault="00466CBF">
    <w:pPr>
      <w:pStyle w:val="a7"/>
      <w:ind w:firstLine="360"/>
      <w:jc w:val="right"/>
      <w:rPr>
        <w:lang w:val="zh-TW" w:eastAsia="zh-TW"/>
      </w:rPr>
    </w:pPr>
  </w:p>
  <w:p w:rsidR="00466CBF" w:rsidRDefault="00DF1379">
    <w:pPr>
      <w:pStyle w:val="a7"/>
      <w:ind w:firstLine="482"/>
      <w:jc w:val="right"/>
      <w:rPr>
        <w:b/>
        <w:bCs/>
        <w:kern w:val="2"/>
      </w:rPr>
    </w:pPr>
    <w:r>
      <w:tab/>
    </w:r>
    <w:r>
      <w:rPr>
        <w:b/>
        <w:bCs/>
        <w:kern w:val="2"/>
      </w:rPr>
      <w:fldChar w:fldCharType="begin"/>
    </w:r>
    <w:r>
      <w:rPr>
        <w:b/>
        <w:bCs/>
        <w:kern w:val="2"/>
      </w:rPr>
      <w:instrText xml:space="preserve"> PAGE </w:instrText>
    </w:r>
    <w:r>
      <w:rPr>
        <w:b/>
        <w:bCs/>
        <w:kern w:val="2"/>
      </w:rPr>
      <w:fldChar w:fldCharType="separate"/>
    </w:r>
    <w:r w:rsidR="00893564">
      <w:rPr>
        <w:b/>
        <w:bCs/>
        <w:noProof/>
        <w:kern w:val="2"/>
      </w:rPr>
      <w:t>4</w:t>
    </w:r>
    <w:r>
      <w:rPr>
        <w:b/>
        <w:bCs/>
        <w:kern w:val="2"/>
      </w:rPr>
      <w:fldChar w:fldCharType="end"/>
    </w:r>
    <w:r>
      <w:rPr>
        <w:kern w:val="2"/>
        <w:lang w:val="zh-TW" w:eastAsia="zh-TW"/>
      </w:rPr>
      <w:t xml:space="preserve"> / </w:t>
    </w:r>
    <w:r>
      <w:rPr>
        <w:b/>
        <w:bCs/>
        <w:kern w:val="2"/>
      </w:rPr>
      <w:fldChar w:fldCharType="begin"/>
    </w:r>
    <w:r>
      <w:rPr>
        <w:b/>
        <w:bCs/>
        <w:kern w:val="2"/>
      </w:rPr>
      <w:instrText xml:space="preserve"> NUMPAGES </w:instrText>
    </w:r>
    <w:r>
      <w:rPr>
        <w:b/>
        <w:bCs/>
        <w:kern w:val="2"/>
      </w:rPr>
      <w:fldChar w:fldCharType="separate"/>
    </w:r>
    <w:r w:rsidR="00893564">
      <w:rPr>
        <w:b/>
        <w:bCs/>
        <w:noProof/>
        <w:kern w:val="2"/>
      </w:rPr>
      <w:t>4</w:t>
    </w:r>
    <w:r>
      <w:rPr>
        <w:b/>
        <w:bCs/>
        <w:kern w:val="2"/>
      </w:rPr>
      <w:fldChar w:fldCharType="end"/>
    </w:r>
  </w:p>
  <w:p w:rsidR="00466CBF" w:rsidRDefault="00466CBF">
    <w:pPr>
      <w:pStyle w:val="a7"/>
      <w:ind w:firstLine="360"/>
      <w:jc w:val="both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A7F96" w:rsidRDefault="00DF1379">
      <w:r>
        <w:separator/>
      </w:r>
    </w:p>
  </w:footnote>
  <w:footnote w:type="continuationSeparator" w:id="0">
    <w:p w:rsidR="008A7F96" w:rsidRDefault="00DF137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6CBF" w:rsidRDefault="00466CBF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C1078D"/>
    <w:multiLevelType w:val="hybridMultilevel"/>
    <w:tmpl w:val="A266BA92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>
    <w:nsid w:val="43FB2714"/>
    <w:multiLevelType w:val="hybridMultilevel"/>
    <w:tmpl w:val="DB2E05E8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5E6806F6"/>
    <w:multiLevelType w:val="hybridMultilevel"/>
    <w:tmpl w:val="553AE99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608222E1"/>
    <w:multiLevelType w:val="hybridMultilevel"/>
    <w:tmpl w:val="B4B2B20E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>
    <w:nsid w:val="634340EE"/>
    <w:multiLevelType w:val="hybridMultilevel"/>
    <w:tmpl w:val="5D4CBCFC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5">
    <w:nsid w:val="6A6335FB"/>
    <w:multiLevelType w:val="hybridMultilevel"/>
    <w:tmpl w:val="18AA7C42"/>
    <w:styleLink w:val="a"/>
    <w:lvl w:ilvl="0" w:tplc="570265D0">
      <w:start w:val="1"/>
      <w:numFmt w:val="decimal"/>
      <w:lvlText w:val="%1."/>
      <w:lvlJc w:val="left"/>
      <w:pPr>
        <w:ind w:left="295" w:hanging="29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491E78AC">
      <w:start w:val="1"/>
      <w:numFmt w:val="decimal"/>
      <w:lvlText w:val="%2."/>
      <w:lvlJc w:val="left"/>
      <w:pPr>
        <w:ind w:left="1053" w:hanging="25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F424588">
      <w:start w:val="1"/>
      <w:numFmt w:val="decimal"/>
      <w:lvlText w:val="%3."/>
      <w:lvlJc w:val="left"/>
      <w:pPr>
        <w:ind w:left="1853" w:hanging="25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EFB69E04">
      <w:start w:val="1"/>
      <w:numFmt w:val="decimal"/>
      <w:lvlText w:val="%4."/>
      <w:lvlJc w:val="left"/>
      <w:pPr>
        <w:ind w:left="2653" w:hanging="25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78363A12">
      <w:start w:val="1"/>
      <w:numFmt w:val="decimal"/>
      <w:lvlText w:val="%5."/>
      <w:lvlJc w:val="left"/>
      <w:pPr>
        <w:ind w:left="3453" w:hanging="25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49243EE8">
      <w:start w:val="1"/>
      <w:numFmt w:val="decimal"/>
      <w:lvlText w:val="%6."/>
      <w:lvlJc w:val="left"/>
      <w:pPr>
        <w:ind w:left="4253" w:hanging="25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9CD08166">
      <w:start w:val="1"/>
      <w:numFmt w:val="decimal"/>
      <w:lvlText w:val="%7."/>
      <w:lvlJc w:val="left"/>
      <w:pPr>
        <w:ind w:left="5053" w:hanging="25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B17C855E">
      <w:start w:val="1"/>
      <w:numFmt w:val="decimal"/>
      <w:lvlText w:val="%8."/>
      <w:lvlJc w:val="left"/>
      <w:pPr>
        <w:ind w:left="5853" w:hanging="25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CA20DBB0">
      <w:start w:val="1"/>
      <w:numFmt w:val="decimal"/>
      <w:lvlText w:val="%9."/>
      <w:lvlJc w:val="left"/>
      <w:pPr>
        <w:ind w:left="6653" w:hanging="25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>
    <w:nsid w:val="7BBB076B"/>
    <w:multiLevelType w:val="hybridMultilevel"/>
    <w:tmpl w:val="18AA7C42"/>
    <w:numStyleLink w:val="a"/>
  </w:abstractNum>
  <w:num w:numId="1">
    <w:abstractNumId w:val="5"/>
  </w:num>
  <w:num w:numId="2">
    <w:abstractNumId w:val="6"/>
  </w:num>
  <w:num w:numId="3">
    <w:abstractNumId w:val="6"/>
    <w:lvlOverride w:ilvl="0">
      <w:startOverride w:val="1"/>
    </w:lvlOverride>
  </w:num>
  <w:num w:numId="4">
    <w:abstractNumId w:val="6"/>
    <w:lvlOverride w:ilvl="0">
      <w:startOverride w:val="1"/>
      <w:lvl w:ilvl="0" w:tplc="B704AC70">
        <w:start w:val="1"/>
        <w:numFmt w:val="decimal"/>
        <w:lvlText w:val="%1."/>
        <w:lvlJc w:val="left"/>
        <w:pPr>
          <w:ind w:left="253" w:hanging="25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 w:tplc="C42A2F7A">
        <w:start w:val="1"/>
        <w:numFmt w:val="decimal"/>
        <w:lvlText w:val="%2."/>
        <w:lvlJc w:val="left"/>
        <w:pPr>
          <w:ind w:left="1053" w:hanging="25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 w:tplc="E35498F6">
        <w:start w:val="1"/>
        <w:numFmt w:val="decimal"/>
        <w:lvlText w:val="%3."/>
        <w:lvlJc w:val="left"/>
        <w:pPr>
          <w:ind w:left="1853" w:hanging="25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 w:tplc="8D4AF7E4">
        <w:start w:val="1"/>
        <w:numFmt w:val="decimal"/>
        <w:lvlText w:val="%4."/>
        <w:lvlJc w:val="left"/>
        <w:pPr>
          <w:ind w:left="2653" w:hanging="25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 w:tplc="920ED188">
        <w:start w:val="1"/>
        <w:numFmt w:val="decimal"/>
        <w:lvlText w:val="%5."/>
        <w:lvlJc w:val="left"/>
        <w:pPr>
          <w:ind w:left="3453" w:hanging="25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 w:tplc="FFC27A24">
        <w:start w:val="1"/>
        <w:numFmt w:val="decimal"/>
        <w:lvlText w:val="%6."/>
        <w:lvlJc w:val="left"/>
        <w:pPr>
          <w:ind w:left="4253" w:hanging="25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 w:tplc="3842BBD8">
        <w:start w:val="1"/>
        <w:numFmt w:val="decimal"/>
        <w:lvlText w:val="%7."/>
        <w:lvlJc w:val="left"/>
        <w:pPr>
          <w:ind w:left="5053" w:hanging="25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 w:tplc="0144C898">
        <w:start w:val="1"/>
        <w:numFmt w:val="decimal"/>
        <w:lvlText w:val="%8."/>
        <w:lvlJc w:val="left"/>
        <w:pPr>
          <w:ind w:left="5853" w:hanging="25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 w:tplc="02A49ECA">
        <w:start w:val="1"/>
        <w:numFmt w:val="decimal"/>
        <w:lvlText w:val="%9."/>
        <w:lvlJc w:val="left"/>
        <w:pPr>
          <w:ind w:left="6653" w:hanging="25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5">
    <w:abstractNumId w:val="6"/>
    <w:lvlOverride w:ilvl="0">
      <w:startOverride w:val="1"/>
      <w:lvl w:ilvl="0" w:tplc="B704AC70">
        <w:start w:val="1"/>
        <w:numFmt w:val="decimal"/>
        <w:lvlText w:val="%1."/>
        <w:lvlJc w:val="left"/>
        <w:pPr>
          <w:ind w:left="253" w:hanging="25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 w:tplc="C42A2F7A">
        <w:start w:val="1"/>
        <w:numFmt w:val="decimal"/>
        <w:lvlText w:val="%2."/>
        <w:lvlJc w:val="left"/>
        <w:pPr>
          <w:ind w:left="1053" w:hanging="25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 w:tplc="E35498F6">
        <w:start w:val="1"/>
        <w:numFmt w:val="decimal"/>
        <w:lvlText w:val="%3."/>
        <w:lvlJc w:val="left"/>
        <w:pPr>
          <w:ind w:left="1853" w:hanging="25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 w:tplc="8D4AF7E4">
        <w:start w:val="1"/>
        <w:numFmt w:val="decimal"/>
        <w:lvlText w:val="%4."/>
        <w:lvlJc w:val="left"/>
        <w:pPr>
          <w:ind w:left="2653" w:hanging="25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 w:tplc="920ED188">
        <w:start w:val="1"/>
        <w:numFmt w:val="decimal"/>
        <w:lvlText w:val="%5."/>
        <w:lvlJc w:val="left"/>
        <w:pPr>
          <w:ind w:left="3453" w:hanging="25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 w:tplc="FFC27A24">
        <w:start w:val="1"/>
        <w:numFmt w:val="decimal"/>
        <w:lvlText w:val="%6."/>
        <w:lvlJc w:val="left"/>
        <w:pPr>
          <w:ind w:left="4253" w:hanging="25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 w:tplc="3842BBD8">
        <w:start w:val="1"/>
        <w:numFmt w:val="decimal"/>
        <w:lvlText w:val="%7."/>
        <w:lvlJc w:val="left"/>
        <w:pPr>
          <w:ind w:left="5053" w:hanging="25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 w:tplc="0144C898">
        <w:start w:val="1"/>
        <w:numFmt w:val="decimal"/>
        <w:lvlText w:val="%8."/>
        <w:lvlJc w:val="left"/>
        <w:pPr>
          <w:ind w:left="5853" w:hanging="25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 w:tplc="02A49ECA">
        <w:start w:val="1"/>
        <w:numFmt w:val="decimal"/>
        <w:lvlText w:val="%9."/>
        <w:lvlJc w:val="left"/>
        <w:pPr>
          <w:ind w:left="6653" w:hanging="25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6">
    <w:abstractNumId w:val="0"/>
  </w:num>
  <w:num w:numId="7">
    <w:abstractNumId w:val="1"/>
  </w:num>
  <w:num w:numId="8">
    <w:abstractNumId w:val="4"/>
  </w:num>
  <w:num w:numId="9">
    <w:abstractNumId w:val="2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466CBF"/>
    <w:rsid w:val="00466CBF"/>
    <w:rsid w:val="00893564"/>
    <w:rsid w:val="008A7F96"/>
    <w:rsid w:val="00DF13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bdr w:val="nil"/>
        <w:lang w:val="en-US" w:eastAsia="zh-CN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rPr>
      <w:rFonts w:ascii="Helvetica" w:hAnsi="Helvetica" w:cs="Arial Unicode MS"/>
      <w:color w:val="000000"/>
      <w:sz w:val="22"/>
      <w:szCs w:val="22"/>
      <w:lang w:val="zh-CN"/>
    </w:rPr>
  </w:style>
  <w:style w:type="paragraph" w:styleId="1">
    <w:name w:val="heading 1"/>
    <w:next w:val="A1"/>
    <w:pPr>
      <w:keepNext/>
      <w:keepLines/>
      <w:spacing w:before="340" w:after="330" w:line="578" w:lineRule="auto"/>
      <w:outlineLvl w:val="0"/>
    </w:pPr>
    <w:rPr>
      <w:rFonts w:ascii="Calibri" w:eastAsia="Calibri" w:hAnsi="Calibri" w:cs="Calibri"/>
      <w:b/>
      <w:bCs/>
      <w:color w:val="000000"/>
      <w:kern w:val="44"/>
      <w:sz w:val="44"/>
      <w:szCs w:val="44"/>
      <w:u w:color="000000"/>
    </w:rPr>
  </w:style>
  <w:style w:type="paragraph" w:styleId="3">
    <w:name w:val="heading 3"/>
    <w:next w:val="A1"/>
    <w:pPr>
      <w:keepNext/>
      <w:keepLines/>
      <w:spacing w:before="260" w:after="260" w:line="416" w:lineRule="auto"/>
      <w:outlineLvl w:val="2"/>
    </w:pPr>
    <w:rPr>
      <w:rFonts w:ascii="Calibri" w:eastAsia="Calibri" w:hAnsi="Calibri" w:cs="Calibri"/>
      <w:b/>
      <w:bCs/>
      <w:color w:val="000000"/>
      <w:sz w:val="32"/>
      <w:szCs w:val="32"/>
      <w:u w:color="00000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styleId="a5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6">
    <w:name w:val="页眉与页脚"/>
    <w:pPr>
      <w:tabs>
        <w:tab w:val="right" w:pos="9020"/>
      </w:tabs>
    </w:pPr>
    <w:rPr>
      <w:rFonts w:ascii="Helvetica" w:hAnsi="Helvetica" w:cs="Arial Unicode MS"/>
      <w:color w:val="000000"/>
      <w:sz w:val="24"/>
      <w:szCs w:val="24"/>
    </w:rPr>
  </w:style>
  <w:style w:type="paragraph" w:styleId="a7">
    <w:name w:val="footer"/>
    <w:pPr>
      <w:tabs>
        <w:tab w:val="center" w:pos="4153"/>
        <w:tab w:val="right" w:pos="8306"/>
      </w:tabs>
    </w:pPr>
    <w:rPr>
      <w:rFonts w:ascii="Calibri" w:eastAsia="Calibri" w:hAnsi="Calibri" w:cs="Calibri"/>
      <w:color w:val="000000"/>
      <w:sz w:val="18"/>
      <w:szCs w:val="18"/>
      <w:u w:color="000000"/>
    </w:rPr>
  </w:style>
  <w:style w:type="paragraph" w:customStyle="1" w:styleId="A1">
    <w:name w:val="正文 A"/>
    <w:rPr>
      <w:rFonts w:ascii="Calibri" w:eastAsia="Calibri" w:hAnsi="Calibri" w:cs="Calibri"/>
      <w:color w:val="000000"/>
      <w:kern w:val="2"/>
      <w:sz w:val="21"/>
      <w:szCs w:val="21"/>
      <w:u w:color="000000"/>
    </w:rPr>
  </w:style>
  <w:style w:type="paragraph" w:customStyle="1" w:styleId="2">
    <w:name w:val="小标题 2"/>
    <w:next w:val="a0"/>
    <w:pPr>
      <w:keepNext/>
      <w:outlineLvl w:val="1"/>
    </w:pPr>
    <w:rPr>
      <w:rFonts w:ascii="Helvetica" w:hAnsi="Helvetica" w:cs="Arial Unicode MS"/>
      <w:b/>
      <w:bCs/>
      <w:color w:val="000000"/>
      <w:sz w:val="32"/>
      <w:szCs w:val="32"/>
      <w:lang w:val="zh-CN"/>
    </w:rPr>
  </w:style>
  <w:style w:type="numbering" w:customStyle="1" w:styleId="a">
    <w:name w:val="编号"/>
    <w:pPr>
      <w:numPr>
        <w:numId w:val="1"/>
      </w:numPr>
    </w:pPr>
  </w:style>
  <w:style w:type="character" w:customStyle="1" w:styleId="Hyperlink0">
    <w:name w:val="Hyperlink.0"/>
    <w:basedOn w:val="a5"/>
    <w:rPr>
      <w:color w:val="0000FF"/>
      <w:u w:val="single" w:color="0000FF"/>
    </w:rPr>
  </w:style>
  <w:style w:type="paragraph" w:styleId="a8">
    <w:name w:val="Balloon Text"/>
    <w:basedOn w:val="a0"/>
    <w:link w:val="Char"/>
    <w:uiPriority w:val="99"/>
    <w:semiHidden/>
    <w:unhideWhenUsed/>
    <w:rsid w:val="00DF1379"/>
    <w:rPr>
      <w:sz w:val="18"/>
      <w:szCs w:val="18"/>
    </w:rPr>
  </w:style>
  <w:style w:type="character" w:customStyle="1" w:styleId="Char">
    <w:name w:val="批注框文本 Char"/>
    <w:basedOn w:val="a2"/>
    <w:link w:val="a8"/>
    <w:uiPriority w:val="99"/>
    <w:semiHidden/>
    <w:rsid w:val="00DF1379"/>
    <w:rPr>
      <w:rFonts w:ascii="Helvetica" w:hAnsi="Helvetica" w:cs="Arial Unicode MS"/>
      <w:color w:val="000000"/>
      <w:sz w:val="18"/>
      <w:szCs w:val="18"/>
      <w:lang w:val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bdr w:val="nil"/>
        <w:lang w:val="en-US" w:eastAsia="zh-CN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rPr>
      <w:rFonts w:ascii="Helvetica" w:hAnsi="Helvetica" w:cs="Arial Unicode MS"/>
      <w:color w:val="000000"/>
      <w:sz w:val="22"/>
      <w:szCs w:val="22"/>
      <w:lang w:val="zh-CN"/>
    </w:rPr>
  </w:style>
  <w:style w:type="paragraph" w:styleId="1">
    <w:name w:val="heading 1"/>
    <w:next w:val="A1"/>
    <w:pPr>
      <w:keepNext/>
      <w:keepLines/>
      <w:spacing w:before="340" w:after="330" w:line="578" w:lineRule="auto"/>
      <w:outlineLvl w:val="0"/>
    </w:pPr>
    <w:rPr>
      <w:rFonts w:ascii="Calibri" w:eastAsia="Calibri" w:hAnsi="Calibri" w:cs="Calibri"/>
      <w:b/>
      <w:bCs/>
      <w:color w:val="000000"/>
      <w:kern w:val="44"/>
      <w:sz w:val="44"/>
      <w:szCs w:val="44"/>
      <w:u w:color="000000"/>
    </w:rPr>
  </w:style>
  <w:style w:type="paragraph" w:styleId="3">
    <w:name w:val="heading 3"/>
    <w:next w:val="A1"/>
    <w:pPr>
      <w:keepNext/>
      <w:keepLines/>
      <w:spacing w:before="260" w:after="260" w:line="416" w:lineRule="auto"/>
      <w:outlineLvl w:val="2"/>
    </w:pPr>
    <w:rPr>
      <w:rFonts w:ascii="Calibri" w:eastAsia="Calibri" w:hAnsi="Calibri" w:cs="Calibri"/>
      <w:b/>
      <w:bCs/>
      <w:color w:val="000000"/>
      <w:sz w:val="32"/>
      <w:szCs w:val="32"/>
      <w:u w:color="00000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styleId="a5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6">
    <w:name w:val="页眉与页脚"/>
    <w:pPr>
      <w:tabs>
        <w:tab w:val="right" w:pos="9020"/>
      </w:tabs>
    </w:pPr>
    <w:rPr>
      <w:rFonts w:ascii="Helvetica" w:hAnsi="Helvetica" w:cs="Arial Unicode MS"/>
      <w:color w:val="000000"/>
      <w:sz w:val="24"/>
      <w:szCs w:val="24"/>
    </w:rPr>
  </w:style>
  <w:style w:type="paragraph" w:styleId="a7">
    <w:name w:val="footer"/>
    <w:pPr>
      <w:tabs>
        <w:tab w:val="center" w:pos="4153"/>
        <w:tab w:val="right" w:pos="8306"/>
      </w:tabs>
    </w:pPr>
    <w:rPr>
      <w:rFonts w:ascii="Calibri" w:eastAsia="Calibri" w:hAnsi="Calibri" w:cs="Calibri"/>
      <w:color w:val="000000"/>
      <w:sz w:val="18"/>
      <w:szCs w:val="18"/>
      <w:u w:color="000000"/>
    </w:rPr>
  </w:style>
  <w:style w:type="paragraph" w:customStyle="1" w:styleId="A1">
    <w:name w:val="正文 A"/>
    <w:rPr>
      <w:rFonts w:ascii="Calibri" w:eastAsia="Calibri" w:hAnsi="Calibri" w:cs="Calibri"/>
      <w:color w:val="000000"/>
      <w:kern w:val="2"/>
      <w:sz w:val="21"/>
      <w:szCs w:val="21"/>
      <w:u w:color="000000"/>
    </w:rPr>
  </w:style>
  <w:style w:type="paragraph" w:customStyle="1" w:styleId="2">
    <w:name w:val="小标题 2"/>
    <w:next w:val="a0"/>
    <w:pPr>
      <w:keepNext/>
      <w:outlineLvl w:val="1"/>
    </w:pPr>
    <w:rPr>
      <w:rFonts w:ascii="Helvetica" w:hAnsi="Helvetica" w:cs="Arial Unicode MS"/>
      <w:b/>
      <w:bCs/>
      <w:color w:val="000000"/>
      <w:sz w:val="32"/>
      <w:szCs w:val="32"/>
      <w:lang w:val="zh-CN"/>
    </w:rPr>
  </w:style>
  <w:style w:type="numbering" w:customStyle="1" w:styleId="a">
    <w:name w:val="编号"/>
    <w:pPr>
      <w:numPr>
        <w:numId w:val="1"/>
      </w:numPr>
    </w:pPr>
  </w:style>
  <w:style w:type="character" w:customStyle="1" w:styleId="Hyperlink0">
    <w:name w:val="Hyperlink.0"/>
    <w:basedOn w:val="a5"/>
    <w:rPr>
      <w:color w:val="0000FF"/>
      <w:u w:val="single" w:color="0000FF"/>
    </w:rPr>
  </w:style>
  <w:style w:type="paragraph" w:styleId="a8">
    <w:name w:val="Balloon Text"/>
    <w:basedOn w:val="a0"/>
    <w:link w:val="Char"/>
    <w:uiPriority w:val="99"/>
    <w:semiHidden/>
    <w:unhideWhenUsed/>
    <w:rsid w:val="00DF1379"/>
    <w:rPr>
      <w:sz w:val="18"/>
      <w:szCs w:val="18"/>
    </w:rPr>
  </w:style>
  <w:style w:type="character" w:customStyle="1" w:styleId="Char">
    <w:name w:val="批注框文本 Char"/>
    <w:basedOn w:val="a2"/>
    <w:link w:val="a8"/>
    <w:uiPriority w:val="99"/>
    <w:semiHidden/>
    <w:rsid w:val="00DF1379"/>
    <w:rPr>
      <w:rFonts w:ascii="Helvetica" w:hAnsi="Helvetica" w:cs="Arial Unicode MS"/>
      <w:color w:val="000000"/>
      <w:sz w:val="18"/>
      <w:szCs w:val="18"/>
      <w:lang w:val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"/><Relationship Id="rId13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s://docs.gxchain.org/zh/des/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en.wikipedia.org/wiki/Elliptic-curve_cryptography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en.wikipedia.org/wiki/Diffie%E2%80%93Hellman_key_exchang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">
      <a:majorFont>
        <a:latin typeface="Helvetica"/>
        <a:ea typeface="黑体"/>
        <a:cs typeface="Helvetica"/>
      </a:majorFont>
      <a:minorFont>
        <a:latin typeface="Helvetica"/>
        <a:ea typeface="宋体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</Pages>
  <Words>404</Words>
  <Characters>2306</Characters>
  <Application>Microsoft Office Word</Application>
  <DocSecurity>0</DocSecurity>
  <Lines>19</Lines>
  <Paragraphs>5</Paragraphs>
  <ScaleCrop>false</ScaleCrop>
  <Company>微软中国</Company>
  <LinksUpToDate>false</LinksUpToDate>
  <CharactersWithSpaces>2705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微软用户</cp:lastModifiedBy>
  <cp:revision>3</cp:revision>
  <dcterms:created xsi:type="dcterms:W3CDTF">2018-12-11T05:04:00Z</dcterms:created>
  <dcterms:modified xsi:type="dcterms:W3CDTF">2018-12-11T08:51:00Z</dcterms:modified>
</cp:coreProperties>
</file>